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54DEB" w14:textId="77777777" w:rsidR="003C5278" w:rsidRPr="00B75AAC" w:rsidRDefault="003C5278" w:rsidP="003C5278">
      <w:pPr>
        <w:suppressAutoHyphens/>
        <w:ind w:left="5760"/>
        <w:rPr>
          <w:b/>
          <w:sz w:val="22"/>
          <w:szCs w:val="22"/>
        </w:rPr>
      </w:pPr>
      <w:bookmarkStart w:id="0" w:name="_GoBack"/>
      <w:bookmarkEnd w:id="0"/>
    </w:p>
    <w:p w14:paraId="435B1526" w14:textId="77777777" w:rsidR="003C5278" w:rsidRPr="00B75AAC" w:rsidRDefault="003C5278" w:rsidP="003C5278">
      <w:pPr>
        <w:suppressAutoHyphens/>
        <w:ind w:left="5760"/>
        <w:rPr>
          <w:b/>
          <w:sz w:val="22"/>
          <w:szCs w:val="22"/>
        </w:rPr>
      </w:pPr>
      <w:r w:rsidRPr="00B75AAC">
        <w:rPr>
          <w:b/>
          <w:sz w:val="22"/>
          <w:szCs w:val="22"/>
        </w:rPr>
        <w:t>Approved by OMB</w:t>
      </w:r>
    </w:p>
    <w:p w14:paraId="18473869"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F4BD34E"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1AF65C43"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83E32CE" w14:textId="77777777" w:rsidR="00E325BA" w:rsidRPr="00B75AAC" w:rsidRDefault="00E325BA">
      <w:pPr>
        <w:rPr>
          <w:sz w:val="22"/>
          <w:szCs w:val="22"/>
        </w:rPr>
      </w:pPr>
    </w:p>
    <w:p w14:paraId="052FF915" w14:textId="77777777" w:rsidR="003C5278" w:rsidRPr="00B75AAC" w:rsidRDefault="003C5278">
      <w:pPr>
        <w:rPr>
          <w:sz w:val="22"/>
          <w:szCs w:val="22"/>
        </w:rPr>
      </w:pPr>
    </w:p>
    <w:p w14:paraId="1C735201"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F1DACC2"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0795164" w14:textId="77777777" w:rsidR="00B6794F" w:rsidRPr="00B75AAC" w:rsidRDefault="00B6794F" w:rsidP="003C5278">
      <w:pPr>
        <w:tabs>
          <w:tab w:val="left" w:pos="0"/>
          <w:tab w:val="left" w:pos="630"/>
        </w:tabs>
        <w:spacing w:after="120"/>
        <w:rPr>
          <w:sz w:val="22"/>
          <w:szCs w:val="22"/>
        </w:rPr>
      </w:pPr>
    </w:p>
    <w:p w14:paraId="493424AC"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06FAEED" w14:textId="77777777" w:rsidR="00932706" w:rsidRPr="00B75AAC" w:rsidRDefault="00932706" w:rsidP="003C5278">
      <w:pPr>
        <w:tabs>
          <w:tab w:val="left" w:pos="0"/>
          <w:tab w:val="left" w:pos="630"/>
        </w:tabs>
        <w:spacing w:after="120"/>
        <w:rPr>
          <w:sz w:val="22"/>
          <w:szCs w:val="22"/>
        </w:rPr>
      </w:pPr>
    </w:p>
    <w:p w14:paraId="0796BA9A"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3C816D34" w14:textId="77777777" w:rsidR="00351A7C" w:rsidRPr="00B75AAC" w:rsidRDefault="00351A7C" w:rsidP="00351A7C">
      <w:pPr>
        <w:pStyle w:val="ListParagraph"/>
        <w:tabs>
          <w:tab w:val="left" w:pos="630"/>
        </w:tabs>
        <w:spacing w:after="120"/>
        <w:ind w:left="360"/>
        <w:rPr>
          <w:b/>
          <w:sz w:val="22"/>
          <w:szCs w:val="22"/>
          <w:u w:val="single"/>
        </w:rPr>
      </w:pPr>
    </w:p>
    <w:p w14:paraId="4C4733C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3D47103E" w14:textId="77777777" w:rsidTr="004C073E">
        <w:tc>
          <w:tcPr>
            <w:tcW w:w="9205" w:type="dxa"/>
            <w:shd w:val="clear" w:color="auto" w:fill="D9D9D9" w:themeFill="background1" w:themeFillShade="D9"/>
            <w:vAlign w:val="center"/>
          </w:tcPr>
          <w:p w14:paraId="6299B1CE"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BA40D4A" w14:textId="77777777" w:rsidTr="004C073E">
        <w:tc>
          <w:tcPr>
            <w:tcW w:w="9205" w:type="dxa"/>
          </w:tcPr>
          <w:p w14:paraId="6A46DD48" w14:textId="77777777" w:rsidR="00B6794F" w:rsidRPr="00B75AAC" w:rsidRDefault="002D57A3" w:rsidP="00B6794F">
            <w:pPr>
              <w:tabs>
                <w:tab w:val="left" w:pos="630"/>
              </w:tabs>
              <w:spacing w:after="120"/>
              <w:rPr>
                <w:iCs/>
                <w:color w:val="000000"/>
                <w:sz w:val="22"/>
                <w:szCs w:val="22"/>
              </w:rPr>
            </w:pPr>
            <w:r>
              <w:rPr>
                <w:iCs/>
                <w:color w:val="000000"/>
                <w:sz w:val="22"/>
                <w:szCs w:val="22"/>
              </w:rPr>
              <w:t xml:space="preserve">New York State </w:t>
            </w:r>
          </w:p>
        </w:tc>
      </w:tr>
    </w:tbl>
    <w:p w14:paraId="1F9EAC92" w14:textId="77777777" w:rsidR="00B6794F" w:rsidRPr="00B75AAC" w:rsidRDefault="00B6794F" w:rsidP="00B6794F">
      <w:pPr>
        <w:tabs>
          <w:tab w:val="left" w:pos="630"/>
        </w:tabs>
        <w:spacing w:after="120"/>
        <w:ind w:left="360"/>
        <w:rPr>
          <w:iCs/>
          <w:color w:val="000000"/>
          <w:sz w:val="22"/>
          <w:szCs w:val="22"/>
        </w:rPr>
      </w:pPr>
    </w:p>
    <w:p w14:paraId="254F2AF7" w14:textId="77777777" w:rsidR="00554172" w:rsidRPr="00B75AAC" w:rsidRDefault="00554172" w:rsidP="00B6794F">
      <w:pPr>
        <w:tabs>
          <w:tab w:val="left" w:pos="630"/>
        </w:tabs>
        <w:spacing w:after="120"/>
        <w:ind w:left="360"/>
        <w:rPr>
          <w:iCs/>
          <w:color w:val="000000"/>
          <w:sz w:val="22"/>
          <w:szCs w:val="22"/>
        </w:rPr>
      </w:pPr>
    </w:p>
    <w:p w14:paraId="69301BF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58"/>
        <w:gridCol w:w="2743"/>
        <w:gridCol w:w="3289"/>
      </w:tblGrid>
      <w:tr w:rsidR="00B97CF0" w:rsidRPr="00B75AAC" w14:paraId="0A6C510E" w14:textId="77777777" w:rsidTr="00B97CF0">
        <w:tc>
          <w:tcPr>
            <w:tcW w:w="3057" w:type="dxa"/>
            <w:shd w:val="clear" w:color="auto" w:fill="D9D9D9" w:themeFill="background1" w:themeFillShade="D9"/>
            <w:vAlign w:val="center"/>
          </w:tcPr>
          <w:p w14:paraId="75ADFBEA"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EA645C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3BCEDFCB"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468DAC3B" w14:textId="77777777" w:rsidTr="00B97CF0">
        <w:tc>
          <w:tcPr>
            <w:tcW w:w="3057" w:type="dxa"/>
          </w:tcPr>
          <w:p w14:paraId="786E458C" w14:textId="77777777" w:rsidR="00B97CF0" w:rsidRPr="00B75AAC" w:rsidRDefault="002D57A3" w:rsidP="00F87B4F">
            <w:pPr>
              <w:tabs>
                <w:tab w:val="left" w:pos="630"/>
              </w:tabs>
              <w:spacing w:after="120"/>
              <w:rPr>
                <w:iCs/>
                <w:color w:val="000000"/>
                <w:sz w:val="22"/>
                <w:szCs w:val="22"/>
              </w:rPr>
            </w:pPr>
            <w:r>
              <w:rPr>
                <w:iCs/>
                <w:color w:val="000000"/>
                <w:sz w:val="22"/>
                <w:szCs w:val="22"/>
              </w:rPr>
              <w:t>Brett Chellis</w:t>
            </w:r>
          </w:p>
        </w:tc>
        <w:tc>
          <w:tcPr>
            <w:tcW w:w="2811" w:type="dxa"/>
          </w:tcPr>
          <w:p w14:paraId="396F064B" w14:textId="77777777" w:rsidR="00B97CF0" w:rsidRDefault="002D57A3" w:rsidP="00F87B4F">
            <w:pPr>
              <w:tabs>
                <w:tab w:val="left" w:pos="630"/>
              </w:tabs>
              <w:spacing w:after="120"/>
              <w:rPr>
                <w:iCs/>
                <w:color w:val="000000"/>
                <w:sz w:val="22"/>
                <w:szCs w:val="22"/>
              </w:rPr>
            </w:pPr>
            <w:r>
              <w:rPr>
                <w:iCs/>
                <w:color w:val="000000"/>
                <w:sz w:val="22"/>
                <w:szCs w:val="22"/>
              </w:rPr>
              <w:t>State 911 Coordinator</w:t>
            </w:r>
          </w:p>
          <w:p w14:paraId="73513D97" w14:textId="77777777" w:rsidR="002D57A3" w:rsidRPr="00B75AAC" w:rsidRDefault="002D57A3" w:rsidP="00F87B4F">
            <w:pPr>
              <w:tabs>
                <w:tab w:val="left" w:pos="630"/>
              </w:tabs>
              <w:spacing w:after="120"/>
              <w:rPr>
                <w:iCs/>
                <w:color w:val="000000"/>
                <w:sz w:val="22"/>
                <w:szCs w:val="22"/>
              </w:rPr>
            </w:pPr>
            <w:r>
              <w:rPr>
                <w:iCs/>
                <w:color w:val="000000"/>
                <w:sz w:val="22"/>
                <w:szCs w:val="22"/>
              </w:rPr>
              <w:t>Deputy Director</w:t>
            </w:r>
          </w:p>
        </w:tc>
        <w:tc>
          <w:tcPr>
            <w:tcW w:w="3362" w:type="dxa"/>
          </w:tcPr>
          <w:p w14:paraId="0EB4BB9A" w14:textId="09C35030" w:rsidR="00B97CF0" w:rsidRPr="00B75AAC" w:rsidRDefault="002D57A3" w:rsidP="00F87B4F">
            <w:pPr>
              <w:tabs>
                <w:tab w:val="left" w:pos="630"/>
              </w:tabs>
              <w:spacing w:after="120"/>
              <w:rPr>
                <w:iCs/>
                <w:color w:val="000000"/>
                <w:sz w:val="22"/>
                <w:szCs w:val="22"/>
              </w:rPr>
            </w:pPr>
            <w:r>
              <w:rPr>
                <w:iCs/>
                <w:color w:val="000000"/>
                <w:sz w:val="22"/>
                <w:szCs w:val="22"/>
              </w:rPr>
              <w:t>D</w:t>
            </w:r>
            <w:r w:rsidR="003A7628">
              <w:rPr>
                <w:iCs/>
                <w:color w:val="000000"/>
                <w:sz w:val="22"/>
                <w:szCs w:val="22"/>
              </w:rPr>
              <w:t xml:space="preserve">ivision of </w:t>
            </w:r>
            <w:r>
              <w:rPr>
                <w:iCs/>
                <w:color w:val="000000"/>
                <w:sz w:val="22"/>
                <w:szCs w:val="22"/>
              </w:rPr>
              <w:t>H</w:t>
            </w:r>
            <w:r w:rsidR="003A7628">
              <w:rPr>
                <w:iCs/>
                <w:color w:val="000000"/>
                <w:sz w:val="22"/>
                <w:szCs w:val="22"/>
              </w:rPr>
              <w:t xml:space="preserve">omeland Security and Emergency Services’ </w:t>
            </w:r>
            <w:r>
              <w:rPr>
                <w:iCs/>
                <w:color w:val="000000"/>
                <w:sz w:val="22"/>
                <w:szCs w:val="22"/>
              </w:rPr>
              <w:t>Office of Interoperable and Emergency Communications</w:t>
            </w:r>
          </w:p>
        </w:tc>
      </w:tr>
    </w:tbl>
    <w:p w14:paraId="4415307F" w14:textId="77777777" w:rsidR="00554172" w:rsidRPr="00B75AAC" w:rsidRDefault="00554172" w:rsidP="00B6794F">
      <w:pPr>
        <w:tabs>
          <w:tab w:val="left" w:pos="630"/>
        </w:tabs>
        <w:spacing w:after="120"/>
        <w:rPr>
          <w:iCs/>
          <w:color w:val="000000"/>
          <w:sz w:val="22"/>
          <w:szCs w:val="22"/>
        </w:rPr>
      </w:pPr>
    </w:p>
    <w:p w14:paraId="7BF2428A"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17EF9023"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5C7946AF" w14:textId="77777777" w:rsidR="00162296" w:rsidRPr="00B75AAC" w:rsidRDefault="00162296" w:rsidP="00B6794F">
      <w:pPr>
        <w:tabs>
          <w:tab w:val="left" w:pos="630"/>
        </w:tabs>
        <w:spacing w:after="120"/>
        <w:rPr>
          <w:iCs/>
          <w:color w:val="000000"/>
          <w:sz w:val="22"/>
          <w:szCs w:val="22"/>
        </w:rPr>
      </w:pPr>
    </w:p>
    <w:p w14:paraId="33999BB7"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26F783CA"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6C7FE6C1" w14:textId="77777777" w:rsidTr="00B97CF0">
        <w:trPr>
          <w:jc w:val="center"/>
        </w:trPr>
        <w:tc>
          <w:tcPr>
            <w:tcW w:w="2132" w:type="dxa"/>
            <w:shd w:val="clear" w:color="auto" w:fill="D9D9D9" w:themeFill="background1" w:themeFillShade="D9"/>
            <w:vAlign w:val="center"/>
          </w:tcPr>
          <w:p w14:paraId="00879AB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D4789D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4542C25" w14:textId="77777777" w:rsidTr="006037D2">
        <w:trPr>
          <w:jc w:val="center"/>
        </w:trPr>
        <w:tc>
          <w:tcPr>
            <w:tcW w:w="2132" w:type="dxa"/>
            <w:vAlign w:val="center"/>
          </w:tcPr>
          <w:p w14:paraId="01C463D7"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6636EDF8" w14:textId="727A72E1" w:rsidR="00CA4CAC" w:rsidRPr="00B75AAC" w:rsidRDefault="00CA4CAC" w:rsidP="00B97CF0">
            <w:pPr>
              <w:tabs>
                <w:tab w:val="left" w:pos="630"/>
              </w:tabs>
              <w:spacing w:after="120"/>
              <w:rPr>
                <w:iCs/>
                <w:color w:val="000000"/>
                <w:sz w:val="22"/>
                <w:szCs w:val="22"/>
              </w:rPr>
            </w:pPr>
            <w:r>
              <w:rPr>
                <w:iCs/>
                <w:color w:val="000000"/>
                <w:sz w:val="22"/>
                <w:szCs w:val="22"/>
              </w:rPr>
              <w:t>13</w:t>
            </w:r>
            <w:r w:rsidR="00321251">
              <w:rPr>
                <w:iCs/>
                <w:color w:val="000000"/>
                <w:sz w:val="22"/>
                <w:szCs w:val="22"/>
              </w:rPr>
              <w:t>3</w:t>
            </w:r>
          </w:p>
        </w:tc>
      </w:tr>
      <w:tr w:rsidR="00B97CF0" w:rsidRPr="00B75AAC" w14:paraId="6B5E19DC" w14:textId="77777777" w:rsidTr="006037D2">
        <w:trPr>
          <w:jc w:val="center"/>
        </w:trPr>
        <w:tc>
          <w:tcPr>
            <w:tcW w:w="2132" w:type="dxa"/>
            <w:vAlign w:val="center"/>
          </w:tcPr>
          <w:p w14:paraId="0C2E6B4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BD527A0" w14:textId="3DFD6A9D" w:rsidR="00B97CF0" w:rsidRPr="00B75AAC" w:rsidRDefault="00321251" w:rsidP="00B97CF0">
            <w:pPr>
              <w:tabs>
                <w:tab w:val="left" w:pos="630"/>
              </w:tabs>
              <w:spacing w:after="120"/>
              <w:rPr>
                <w:iCs/>
                <w:color w:val="000000"/>
                <w:sz w:val="22"/>
                <w:szCs w:val="22"/>
              </w:rPr>
            </w:pPr>
            <w:r>
              <w:rPr>
                <w:iCs/>
                <w:color w:val="000000"/>
                <w:sz w:val="22"/>
                <w:szCs w:val="22"/>
              </w:rPr>
              <w:t>43</w:t>
            </w:r>
          </w:p>
        </w:tc>
      </w:tr>
      <w:tr w:rsidR="00B97CF0" w:rsidRPr="00B75AAC" w14:paraId="145D5ADF" w14:textId="77777777" w:rsidTr="003137A8">
        <w:trPr>
          <w:jc w:val="center"/>
        </w:trPr>
        <w:tc>
          <w:tcPr>
            <w:tcW w:w="2132" w:type="dxa"/>
            <w:shd w:val="clear" w:color="auto" w:fill="auto"/>
          </w:tcPr>
          <w:p w14:paraId="14130D21"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39EB565F" w14:textId="38358DA8" w:rsidR="00B97CF0" w:rsidRPr="00B75AAC" w:rsidRDefault="00CA4CAC" w:rsidP="00B97CF0">
            <w:pPr>
              <w:tabs>
                <w:tab w:val="left" w:pos="630"/>
              </w:tabs>
              <w:spacing w:after="120"/>
              <w:rPr>
                <w:iCs/>
                <w:color w:val="000000"/>
                <w:sz w:val="22"/>
                <w:szCs w:val="22"/>
              </w:rPr>
            </w:pPr>
            <w:r>
              <w:rPr>
                <w:iCs/>
                <w:color w:val="000000"/>
                <w:sz w:val="22"/>
                <w:szCs w:val="22"/>
              </w:rPr>
              <w:t>1</w:t>
            </w:r>
            <w:r w:rsidR="00321251">
              <w:rPr>
                <w:iCs/>
                <w:color w:val="000000"/>
                <w:sz w:val="22"/>
                <w:szCs w:val="22"/>
              </w:rPr>
              <w:t>76</w:t>
            </w:r>
          </w:p>
        </w:tc>
      </w:tr>
    </w:tbl>
    <w:p w14:paraId="5C73E71D" w14:textId="77777777" w:rsidR="003137A8" w:rsidRPr="00B75AAC" w:rsidRDefault="003137A8" w:rsidP="00B97CF0">
      <w:pPr>
        <w:tabs>
          <w:tab w:val="left" w:pos="630"/>
        </w:tabs>
        <w:spacing w:after="120"/>
        <w:rPr>
          <w:iCs/>
          <w:color w:val="000000"/>
          <w:sz w:val="22"/>
          <w:szCs w:val="22"/>
        </w:rPr>
      </w:pPr>
    </w:p>
    <w:p w14:paraId="65763606"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03037301"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C48C979" w14:textId="77777777" w:rsidTr="009477C6">
        <w:trPr>
          <w:jc w:val="center"/>
        </w:trPr>
        <w:tc>
          <w:tcPr>
            <w:tcW w:w="2592" w:type="dxa"/>
            <w:shd w:val="clear" w:color="auto" w:fill="D9D9D9" w:themeFill="background1" w:themeFillShade="D9"/>
            <w:vAlign w:val="center"/>
          </w:tcPr>
          <w:p w14:paraId="365F9347"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0BA1E131"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B5AA04F" w14:textId="77777777" w:rsidTr="009477C6">
        <w:trPr>
          <w:jc w:val="center"/>
        </w:trPr>
        <w:tc>
          <w:tcPr>
            <w:tcW w:w="2592" w:type="dxa"/>
          </w:tcPr>
          <w:p w14:paraId="6F661B65"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B35D5DF" w14:textId="1942C1EA" w:rsidR="003137A8" w:rsidRPr="00B75AAC" w:rsidRDefault="00CA4CAC" w:rsidP="0077119E">
            <w:pPr>
              <w:tabs>
                <w:tab w:val="left" w:pos="630"/>
              </w:tabs>
              <w:spacing w:after="120"/>
              <w:rPr>
                <w:iCs/>
                <w:color w:val="000000"/>
                <w:sz w:val="22"/>
                <w:szCs w:val="22"/>
              </w:rPr>
            </w:pPr>
            <w:r>
              <w:rPr>
                <w:iCs/>
                <w:color w:val="000000"/>
                <w:sz w:val="22"/>
                <w:szCs w:val="22"/>
              </w:rPr>
              <w:t>5,</w:t>
            </w:r>
            <w:r w:rsidR="00C1335A">
              <w:rPr>
                <w:iCs/>
                <w:color w:val="000000"/>
                <w:sz w:val="22"/>
                <w:szCs w:val="22"/>
              </w:rPr>
              <w:t>535</w:t>
            </w:r>
          </w:p>
        </w:tc>
      </w:tr>
      <w:tr w:rsidR="003137A8" w:rsidRPr="00B75AAC" w14:paraId="272399EE" w14:textId="77777777" w:rsidTr="009477C6">
        <w:trPr>
          <w:jc w:val="center"/>
        </w:trPr>
        <w:tc>
          <w:tcPr>
            <w:tcW w:w="2592" w:type="dxa"/>
          </w:tcPr>
          <w:p w14:paraId="7EC4B76F"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5BBE1B21" w14:textId="77777777" w:rsidR="003137A8" w:rsidRPr="00B75AAC" w:rsidRDefault="00CA4CAC" w:rsidP="0077119E">
            <w:pPr>
              <w:tabs>
                <w:tab w:val="left" w:pos="630"/>
              </w:tabs>
              <w:spacing w:after="120"/>
              <w:rPr>
                <w:iCs/>
                <w:color w:val="000000"/>
                <w:sz w:val="22"/>
                <w:szCs w:val="22"/>
              </w:rPr>
            </w:pPr>
            <w:r>
              <w:rPr>
                <w:iCs/>
                <w:color w:val="000000"/>
                <w:sz w:val="22"/>
                <w:szCs w:val="22"/>
              </w:rPr>
              <w:t>37</w:t>
            </w:r>
            <w:r w:rsidR="0077119E">
              <w:rPr>
                <w:iCs/>
                <w:color w:val="000000"/>
                <w:sz w:val="22"/>
                <w:szCs w:val="22"/>
              </w:rPr>
              <w:t>6</w:t>
            </w:r>
          </w:p>
        </w:tc>
      </w:tr>
    </w:tbl>
    <w:p w14:paraId="1BD50A3E" w14:textId="7A768DA6" w:rsidR="00CA4CAC" w:rsidRDefault="00CA4CAC" w:rsidP="00CA4CAC">
      <w:pPr>
        <w:pStyle w:val="ListParagraph"/>
        <w:tabs>
          <w:tab w:val="left" w:pos="630"/>
        </w:tabs>
        <w:spacing w:after="120"/>
        <w:ind w:left="1080"/>
        <w:rPr>
          <w:iCs/>
          <w:color w:val="000000"/>
          <w:sz w:val="22"/>
          <w:szCs w:val="22"/>
        </w:rPr>
      </w:pPr>
      <w:r w:rsidRPr="00CA4CAC">
        <w:rPr>
          <w:iCs/>
          <w:color w:val="000000"/>
          <w:sz w:val="22"/>
          <w:szCs w:val="22"/>
        </w:rPr>
        <w:t xml:space="preserve">* Note: The numbers above are the total numbers </w:t>
      </w:r>
      <w:r w:rsidRPr="00582DA9">
        <w:rPr>
          <w:iCs/>
          <w:color w:val="000000"/>
          <w:sz w:val="22"/>
          <w:szCs w:val="22"/>
        </w:rPr>
        <w:t>reported</w:t>
      </w:r>
      <w:r w:rsidR="00D22C23" w:rsidRPr="00582DA9">
        <w:rPr>
          <w:iCs/>
          <w:color w:val="000000"/>
          <w:sz w:val="22"/>
          <w:szCs w:val="22"/>
        </w:rPr>
        <w:t xml:space="preserve"> to NYS in the PSAP RFA</w:t>
      </w:r>
      <w:r w:rsidRPr="00CA4CAC">
        <w:rPr>
          <w:iCs/>
          <w:color w:val="000000"/>
          <w:sz w:val="22"/>
          <w:szCs w:val="22"/>
        </w:rPr>
        <w:t>. As a Home Rule State, there is no process for determining the number of Telecommunicators paid by the collections of 911 fees.</w:t>
      </w:r>
    </w:p>
    <w:p w14:paraId="56F6AAA3" w14:textId="77777777" w:rsidR="00CA4CAC" w:rsidRPr="00CA4CAC" w:rsidRDefault="00CA4CAC" w:rsidP="00CA4CAC">
      <w:pPr>
        <w:pStyle w:val="ListParagraph"/>
        <w:tabs>
          <w:tab w:val="left" w:pos="630"/>
        </w:tabs>
        <w:spacing w:after="120"/>
        <w:rPr>
          <w:iCs/>
          <w:color w:val="000000"/>
          <w:sz w:val="22"/>
          <w:szCs w:val="22"/>
        </w:rPr>
      </w:pPr>
    </w:p>
    <w:p w14:paraId="4FFD1F4F"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3CA6E959"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716B3E2D" w14:textId="77777777" w:rsidTr="00162296">
        <w:trPr>
          <w:jc w:val="center"/>
        </w:trPr>
        <w:tc>
          <w:tcPr>
            <w:tcW w:w="1111" w:type="dxa"/>
            <w:shd w:val="clear" w:color="auto" w:fill="D9D9D9" w:themeFill="background1" w:themeFillShade="D9"/>
            <w:vAlign w:val="center"/>
          </w:tcPr>
          <w:p w14:paraId="6A52D864"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07446519"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5E731B8" w14:textId="7B3CD08A" w:rsidR="00162296" w:rsidRPr="00B75AAC" w:rsidRDefault="00C1335A" w:rsidP="0077119E">
            <w:pPr>
              <w:spacing w:after="120"/>
              <w:jc w:val="center"/>
              <w:rPr>
                <w:iCs/>
                <w:color w:val="000000"/>
                <w:sz w:val="22"/>
                <w:szCs w:val="22"/>
              </w:rPr>
            </w:pPr>
            <w:r>
              <w:rPr>
                <w:iCs/>
                <w:color w:val="000000"/>
                <w:sz w:val="22"/>
                <w:szCs w:val="22"/>
              </w:rPr>
              <w:t>1,104,060,030</w:t>
            </w:r>
          </w:p>
        </w:tc>
      </w:tr>
    </w:tbl>
    <w:p w14:paraId="3A3D387D" w14:textId="77777777" w:rsidR="004C073E" w:rsidRDefault="004C073E" w:rsidP="00162296">
      <w:pPr>
        <w:pStyle w:val="BodyText"/>
        <w:ind w:left="720"/>
        <w:rPr>
          <w:rFonts w:ascii="Times New Roman" w:hAnsi="Times New Roman" w:cs="Times New Roman"/>
          <w:b/>
          <w:szCs w:val="22"/>
        </w:rPr>
      </w:pPr>
    </w:p>
    <w:p w14:paraId="59ACDBDD"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3CB31D7E" w14:textId="77777777" w:rsidTr="00162296">
        <w:trPr>
          <w:trHeight w:val="962"/>
        </w:trPr>
        <w:tc>
          <w:tcPr>
            <w:tcW w:w="9576" w:type="dxa"/>
          </w:tcPr>
          <w:p w14:paraId="577B9FED" w14:textId="77777777" w:rsidR="00162296" w:rsidRPr="00B75AAC" w:rsidRDefault="00162296" w:rsidP="00162296">
            <w:pPr>
              <w:spacing w:after="200" w:line="276" w:lineRule="auto"/>
              <w:rPr>
                <w:szCs w:val="22"/>
              </w:rPr>
            </w:pPr>
          </w:p>
        </w:tc>
      </w:tr>
    </w:tbl>
    <w:p w14:paraId="3E7F2ECF" w14:textId="77777777" w:rsidR="00554172" w:rsidRPr="00B75AAC" w:rsidRDefault="00554172">
      <w:pPr>
        <w:spacing w:after="200" w:line="276" w:lineRule="auto"/>
        <w:rPr>
          <w:iCs/>
          <w:color w:val="000000"/>
          <w:sz w:val="22"/>
          <w:szCs w:val="22"/>
        </w:rPr>
      </w:pPr>
    </w:p>
    <w:p w14:paraId="30339258"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4581F6F6"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6309B894" w14:textId="77777777" w:rsidTr="00172730">
        <w:trPr>
          <w:jc w:val="center"/>
        </w:trPr>
        <w:tc>
          <w:tcPr>
            <w:tcW w:w="3175" w:type="dxa"/>
            <w:shd w:val="clear" w:color="auto" w:fill="D9D9D9" w:themeFill="background1" w:themeFillShade="D9"/>
            <w:vAlign w:val="center"/>
          </w:tcPr>
          <w:p w14:paraId="25EC0FAA"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6C21AD7E"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383B95E3" w14:textId="77777777" w:rsidTr="00172730">
        <w:trPr>
          <w:jc w:val="center"/>
        </w:trPr>
        <w:tc>
          <w:tcPr>
            <w:tcW w:w="3175" w:type="dxa"/>
          </w:tcPr>
          <w:p w14:paraId="06FADEB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613E9088" w14:textId="67192FA6" w:rsidR="00B75AAC" w:rsidRPr="00B75AAC" w:rsidRDefault="00CA4CAC" w:rsidP="0077119E">
            <w:pPr>
              <w:pStyle w:val="NoSpacing"/>
              <w:rPr>
                <w:rFonts w:ascii="Times New Roman" w:hAnsi="Times New Roman" w:cs="Times New Roman"/>
              </w:rPr>
            </w:pPr>
            <w:r>
              <w:rPr>
                <w:rFonts w:ascii="Times New Roman" w:hAnsi="Times New Roman" w:cs="Times New Roman"/>
              </w:rPr>
              <w:t>6,</w:t>
            </w:r>
            <w:r w:rsidR="00C1335A">
              <w:rPr>
                <w:rFonts w:ascii="Times New Roman" w:hAnsi="Times New Roman" w:cs="Times New Roman"/>
              </w:rPr>
              <w:t>520,473</w:t>
            </w:r>
          </w:p>
        </w:tc>
      </w:tr>
      <w:tr w:rsidR="00B75AAC" w:rsidRPr="00B75AAC" w14:paraId="0161A8A1" w14:textId="77777777" w:rsidTr="00172730">
        <w:trPr>
          <w:jc w:val="center"/>
        </w:trPr>
        <w:tc>
          <w:tcPr>
            <w:tcW w:w="3175" w:type="dxa"/>
          </w:tcPr>
          <w:p w14:paraId="60F1EF3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3C7220D0" w14:textId="4C45D456" w:rsidR="00B75AAC" w:rsidRPr="00B75AAC" w:rsidRDefault="00CA4CAC" w:rsidP="0077119E">
            <w:pPr>
              <w:pStyle w:val="NoSpacing"/>
              <w:rPr>
                <w:rFonts w:ascii="Times New Roman" w:hAnsi="Times New Roman" w:cs="Times New Roman"/>
              </w:rPr>
            </w:pPr>
            <w:r>
              <w:rPr>
                <w:rFonts w:ascii="Times New Roman" w:hAnsi="Times New Roman" w:cs="Times New Roman"/>
              </w:rPr>
              <w:t>12,</w:t>
            </w:r>
            <w:r w:rsidR="00C1335A">
              <w:rPr>
                <w:rFonts w:ascii="Times New Roman" w:hAnsi="Times New Roman" w:cs="Times New Roman"/>
              </w:rPr>
              <w:t>275,788</w:t>
            </w:r>
          </w:p>
        </w:tc>
      </w:tr>
      <w:tr w:rsidR="00B75AAC" w:rsidRPr="00B75AAC" w14:paraId="5C0472D5" w14:textId="77777777" w:rsidTr="00172730">
        <w:trPr>
          <w:jc w:val="center"/>
        </w:trPr>
        <w:tc>
          <w:tcPr>
            <w:tcW w:w="3175" w:type="dxa"/>
          </w:tcPr>
          <w:p w14:paraId="1A8ECC8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73493F0B" w14:textId="2DEFC9B3" w:rsidR="00B75AAC" w:rsidRPr="00B75AAC" w:rsidRDefault="00C1335A" w:rsidP="00B75AAC">
            <w:pPr>
              <w:pStyle w:val="NoSpacing"/>
              <w:rPr>
                <w:rFonts w:ascii="Times New Roman" w:hAnsi="Times New Roman" w:cs="Times New Roman"/>
              </w:rPr>
            </w:pPr>
            <w:r>
              <w:rPr>
                <w:rFonts w:ascii="Times New Roman" w:hAnsi="Times New Roman" w:cs="Times New Roman"/>
              </w:rPr>
              <w:t>916,827</w:t>
            </w:r>
          </w:p>
        </w:tc>
      </w:tr>
      <w:tr w:rsidR="00B75AAC" w:rsidRPr="00B75AAC" w14:paraId="336ADBE8" w14:textId="77777777" w:rsidTr="00172730">
        <w:trPr>
          <w:jc w:val="center"/>
        </w:trPr>
        <w:tc>
          <w:tcPr>
            <w:tcW w:w="3175" w:type="dxa"/>
          </w:tcPr>
          <w:p w14:paraId="31B631E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5C45C" w14:textId="69EC38C9" w:rsidR="00B75AAC" w:rsidRPr="00B75AAC" w:rsidRDefault="00CA4CAC" w:rsidP="0077119E">
            <w:pPr>
              <w:pStyle w:val="NoSpacing"/>
              <w:rPr>
                <w:rFonts w:ascii="Times New Roman" w:hAnsi="Times New Roman" w:cs="Times New Roman"/>
              </w:rPr>
            </w:pPr>
            <w:r>
              <w:rPr>
                <w:rFonts w:ascii="Times New Roman" w:hAnsi="Times New Roman" w:cs="Times New Roman"/>
              </w:rPr>
              <w:t>5,</w:t>
            </w:r>
            <w:r w:rsidR="0077119E">
              <w:rPr>
                <w:rFonts w:ascii="Times New Roman" w:hAnsi="Times New Roman" w:cs="Times New Roman"/>
              </w:rPr>
              <w:t>177,7</w:t>
            </w:r>
            <w:r w:rsidR="00C1335A">
              <w:rPr>
                <w:rFonts w:ascii="Times New Roman" w:hAnsi="Times New Roman" w:cs="Times New Roman"/>
              </w:rPr>
              <w:t>81</w:t>
            </w:r>
          </w:p>
        </w:tc>
      </w:tr>
      <w:tr w:rsidR="00172730" w:rsidRPr="00B75AAC" w14:paraId="2C24347B" w14:textId="77777777" w:rsidTr="00172730">
        <w:trPr>
          <w:jc w:val="center"/>
        </w:trPr>
        <w:tc>
          <w:tcPr>
            <w:tcW w:w="3175" w:type="dxa"/>
            <w:shd w:val="clear" w:color="auto" w:fill="D9D9D9" w:themeFill="background1" w:themeFillShade="D9"/>
          </w:tcPr>
          <w:p w14:paraId="25832EFF"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4AEACB4" w14:textId="264B7055" w:rsidR="00172730" w:rsidRPr="00B75AAC" w:rsidRDefault="00C1335A" w:rsidP="00B75AAC">
            <w:pPr>
              <w:pStyle w:val="NoSpacing"/>
              <w:rPr>
                <w:rFonts w:ascii="Times New Roman" w:hAnsi="Times New Roman" w:cs="Times New Roman"/>
              </w:rPr>
            </w:pPr>
            <w:r>
              <w:rPr>
                <w:rFonts w:ascii="Times New Roman" w:hAnsi="Times New Roman" w:cs="Times New Roman"/>
              </w:rPr>
              <w:t>24,890,869</w:t>
            </w:r>
          </w:p>
        </w:tc>
      </w:tr>
    </w:tbl>
    <w:p w14:paraId="03FE2A47" w14:textId="77777777" w:rsidR="0058282F" w:rsidRPr="00B75AAC" w:rsidRDefault="0058282F" w:rsidP="003137A8">
      <w:pPr>
        <w:tabs>
          <w:tab w:val="left" w:pos="630"/>
        </w:tabs>
        <w:spacing w:after="120"/>
        <w:rPr>
          <w:iCs/>
          <w:color w:val="000000"/>
          <w:sz w:val="22"/>
          <w:szCs w:val="22"/>
        </w:rPr>
      </w:pPr>
    </w:p>
    <w:p w14:paraId="48A8A63B" w14:textId="25E4DD0F" w:rsidR="0058282F" w:rsidRDefault="0058282F" w:rsidP="003137A8">
      <w:pPr>
        <w:tabs>
          <w:tab w:val="left" w:pos="630"/>
        </w:tabs>
        <w:spacing w:after="120"/>
        <w:rPr>
          <w:iCs/>
          <w:color w:val="000000"/>
          <w:sz w:val="22"/>
          <w:szCs w:val="22"/>
        </w:rPr>
      </w:pPr>
    </w:p>
    <w:p w14:paraId="58014537" w14:textId="6823D49F" w:rsidR="00582DA9" w:rsidRDefault="00582DA9" w:rsidP="003137A8">
      <w:pPr>
        <w:tabs>
          <w:tab w:val="left" w:pos="630"/>
        </w:tabs>
        <w:spacing w:after="120"/>
        <w:rPr>
          <w:iCs/>
          <w:color w:val="000000"/>
          <w:sz w:val="22"/>
          <w:szCs w:val="22"/>
        </w:rPr>
      </w:pPr>
    </w:p>
    <w:p w14:paraId="41A0D6B1" w14:textId="6B927B46" w:rsidR="00582DA9" w:rsidRDefault="00582DA9" w:rsidP="003137A8">
      <w:pPr>
        <w:tabs>
          <w:tab w:val="left" w:pos="630"/>
        </w:tabs>
        <w:spacing w:after="120"/>
        <w:rPr>
          <w:iCs/>
          <w:color w:val="000000"/>
          <w:sz w:val="22"/>
          <w:szCs w:val="22"/>
        </w:rPr>
      </w:pPr>
    </w:p>
    <w:p w14:paraId="6D9013FA" w14:textId="2A9D4DFA" w:rsidR="00582DA9" w:rsidRDefault="00582DA9" w:rsidP="003137A8">
      <w:pPr>
        <w:tabs>
          <w:tab w:val="left" w:pos="630"/>
        </w:tabs>
        <w:spacing w:after="120"/>
        <w:rPr>
          <w:iCs/>
          <w:color w:val="000000"/>
          <w:sz w:val="22"/>
          <w:szCs w:val="22"/>
        </w:rPr>
      </w:pPr>
    </w:p>
    <w:p w14:paraId="6FC53461" w14:textId="388FE72E" w:rsidR="00582DA9" w:rsidRDefault="00582DA9" w:rsidP="003137A8">
      <w:pPr>
        <w:tabs>
          <w:tab w:val="left" w:pos="630"/>
        </w:tabs>
        <w:spacing w:after="120"/>
        <w:rPr>
          <w:iCs/>
          <w:color w:val="000000"/>
          <w:sz w:val="22"/>
          <w:szCs w:val="22"/>
        </w:rPr>
      </w:pPr>
    </w:p>
    <w:p w14:paraId="03A4A702" w14:textId="05E88B26" w:rsidR="00582DA9" w:rsidRDefault="00582DA9" w:rsidP="003137A8">
      <w:pPr>
        <w:tabs>
          <w:tab w:val="left" w:pos="630"/>
        </w:tabs>
        <w:spacing w:after="120"/>
        <w:rPr>
          <w:iCs/>
          <w:color w:val="000000"/>
          <w:sz w:val="22"/>
          <w:szCs w:val="22"/>
        </w:rPr>
      </w:pPr>
    </w:p>
    <w:p w14:paraId="452EE149" w14:textId="00648AF2" w:rsidR="00582DA9" w:rsidRDefault="00582DA9" w:rsidP="003137A8">
      <w:pPr>
        <w:tabs>
          <w:tab w:val="left" w:pos="630"/>
        </w:tabs>
        <w:spacing w:after="120"/>
        <w:rPr>
          <w:iCs/>
          <w:color w:val="000000"/>
          <w:sz w:val="22"/>
          <w:szCs w:val="22"/>
        </w:rPr>
      </w:pPr>
    </w:p>
    <w:p w14:paraId="6D507BC8" w14:textId="06667187" w:rsidR="00582DA9" w:rsidRPr="00B75AAC" w:rsidRDefault="00582DA9" w:rsidP="003137A8">
      <w:pPr>
        <w:tabs>
          <w:tab w:val="left" w:pos="630"/>
        </w:tabs>
        <w:spacing w:after="120"/>
        <w:rPr>
          <w:iCs/>
          <w:color w:val="000000"/>
          <w:sz w:val="22"/>
          <w:szCs w:val="22"/>
        </w:rPr>
      </w:pPr>
    </w:p>
    <w:p w14:paraId="08FE075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146D6423" w14:textId="77777777" w:rsidR="00827360" w:rsidRPr="00B75AAC" w:rsidRDefault="00827360" w:rsidP="00827360">
      <w:pPr>
        <w:tabs>
          <w:tab w:val="left" w:pos="630"/>
        </w:tabs>
        <w:spacing w:after="120"/>
        <w:rPr>
          <w:iCs/>
          <w:color w:val="000000"/>
          <w:sz w:val="22"/>
          <w:szCs w:val="22"/>
        </w:rPr>
      </w:pPr>
    </w:p>
    <w:p w14:paraId="43A75507"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575BDDF" w14:textId="77777777" w:rsidR="00C769C3" w:rsidRPr="00B75AAC" w:rsidRDefault="00C769C3" w:rsidP="00C769C3">
      <w:pPr>
        <w:pStyle w:val="ListParagraph"/>
        <w:tabs>
          <w:tab w:val="left" w:pos="630"/>
        </w:tabs>
        <w:spacing w:after="120"/>
        <w:rPr>
          <w:iCs/>
          <w:color w:val="000000"/>
          <w:sz w:val="22"/>
          <w:szCs w:val="22"/>
        </w:rPr>
      </w:pPr>
    </w:p>
    <w:p w14:paraId="1101BCB3"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CA4CAC">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CA4CAC">
        <w:rPr>
          <w:rFonts w:ascii="Times New Roman" w:hAnsi="Times New Roman" w:cs="Times New Roman"/>
          <w:b w:val="0"/>
          <w:noProof w:val="0"/>
          <w:sz w:val="22"/>
          <w:szCs w:val="22"/>
        </w:rPr>
        <w:instrText xml:space="preserve"> FORMCHECKBOX </w:instrText>
      </w:r>
      <w:r w:rsidR="00575E1D">
        <w:rPr>
          <w:rFonts w:ascii="Times New Roman" w:hAnsi="Times New Roman" w:cs="Times New Roman"/>
          <w:b w:val="0"/>
          <w:noProof w:val="0"/>
          <w:sz w:val="22"/>
          <w:szCs w:val="22"/>
        </w:rPr>
      </w:r>
      <w:r w:rsidR="00575E1D">
        <w:rPr>
          <w:rFonts w:ascii="Times New Roman" w:hAnsi="Times New Roman" w:cs="Times New Roman"/>
          <w:b w:val="0"/>
          <w:noProof w:val="0"/>
          <w:sz w:val="22"/>
          <w:szCs w:val="22"/>
        </w:rPr>
        <w:fldChar w:fldCharType="separate"/>
      </w:r>
      <w:r w:rsidR="00CA4CAC">
        <w:rPr>
          <w:rFonts w:ascii="Times New Roman" w:hAnsi="Times New Roman" w:cs="Times New Roman"/>
          <w:b w:val="0"/>
          <w:noProof w:val="0"/>
          <w:sz w:val="22"/>
          <w:szCs w:val="22"/>
        </w:rPr>
        <w:fldChar w:fldCharType="end"/>
      </w:r>
      <w:bookmarkEnd w:id="1"/>
    </w:p>
    <w:p w14:paraId="0AB0EAB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75E1D">
        <w:rPr>
          <w:rFonts w:ascii="Times New Roman" w:hAnsi="Times New Roman" w:cs="Times New Roman"/>
          <w:b w:val="0"/>
          <w:noProof w:val="0"/>
          <w:sz w:val="22"/>
          <w:szCs w:val="22"/>
        </w:rPr>
      </w:r>
      <w:r w:rsidR="00575E1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4028E6C3" w14:textId="77777777" w:rsidR="00C769C3" w:rsidRPr="00B75AAC" w:rsidRDefault="00C769C3" w:rsidP="00C769C3">
      <w:pPr>
        <w:pStyle w:val="ListParagraph"/>
        <w:tabs>
          <w:tab w:val="left" w:pos="630"/>
        </w:tabs>
        <w:spacing w:after="120"/>
        <w:rPr>
          <w:sz w:val="22"/>
          <w:szCs w:val="22"/>
        </w:rPr>
      </w:pPr>
    </w:p>
    <w:p w14:paraId="7C29ABD7"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0F75F635" w14:textId="77777777" w:rsidTr="007719C0">
        <w:tc>
          <w:tcPr>
            <w:tcW w:w="8990" w:type="dxa"/>
          </w:tcPr>
          <w:p w14:paraId="65B2519C" w14:textId="77777777" w:rsidR="007719C0" w:rsidRPr="0076590D" w:rsidRDefault="007719C0" w:rsidP="007719C0">
            <w:pPr>
              <w:spacing w:after="120"/>
              <w:rPr>
                <w:sz w:val="22"/>
                <w:szCs w:val="22"/>
              </w:rPr>
            </w:pPr>
            <w:r w:rsidRPr="0076590D">
              <w:rPr>
                <w:sz w:val="22"/>
                <w:szCs w:val="22"/>
              </w:rPr>
              <w:t>Mechanism for dedicated 911 fees:</w:t>
            </w:r>
          </w:p>
          <w:p w14:paraId="04F1CD47" w14:textId="77777777" w:rsidR="007719C0" w:rsidRPr="0076590D" w:rsidRDefault="007719C0" w:rsidP="007719C0">
            <w:pPr>
              <w:pStyle w:val="ListParagraph"/>
              <w:numPr>
                <w:ilvl w:val="0"/>
                <w:numId w:val="26"/>
              </w:numPr>
              <w:spacing w:after="120"/>
              <w:rPr>
                <w:sz w:val="22"/>
                <w:szCs w:val="22"/>
              </w:rPr>
            </w:pPr>
            <w:r w:rsidRPr="0076590D">
              <w:rPr>
                <w:sz w:val="22"/>
                <w:szCs w:val="22"/>
              </w:rPr>
              <w:t>Enhanced Emergency Telephone System Surcharge - New York County Law Article 6</w:t>
            </w:r>
            <w:r w:rsidR="00070780" w:rsidRPr="0076590D">
              <w:rPr>
                <w:sz w:val="22"/>
                <w:szCs w:val="22"/>
              </w:rPr>
              <w:t xml:space="preserve"> (§§ 300 – 308) </w:t>
            </w:r>
          </w:p>
          <w:p w14:paraId="4B5CDD15" w14:textId="77777777" w:rsidR="007719C0" w:rsidRPr="0076590D" w:rsidRDefault="007719C0" w:rsidP="007719C0">
            <w:pPr>
              <w:spacing w:after="120"/>
              <w:rPr>
                <w:sz w:val="22"/>
                <w:szCs w:val="22"/>
              </w:rPr>
            </w:pPr>
            <w:r w:rsidRPr="0076590D">
              <w:rPr>
                <w:sz w:val="22"/>
                <w:szCs w:val="22"/>
              </w:rPr>
              <w:t>Mechanisms that include 911 support as a valid purpose:</w:t>
            </w:r>
          </w:p>
          <w:p w14:paraId="449A42A0" w14:textId="77777777" w:rsidR="007719C0" w:rsidRPr="0076590D" w:rsidRDefault="007719C0" w:rsidP="007719C0">
            <w:pPr>
              <w:pStyle w:val="ListParagraph"/>
              <w:numPr>
                <w:ilvl w:val="0"/>
                <w:numId w:val="26"/>
              </w:numPr>
              <w:spacing w:after="120"/>
              <w:rPr>
                <w:sz w:val="22"/>
                <w:szCs w:val="22"/>
              </w:rPr>
            </w:pPr>
            <w:r w:rsidRPr="0076590D">
              <w:rPr>
                <w:sz w:val="22"/>
                <w:szCs w:val="22"/>
              </w:rPr>
              <w:t>Public Safety Communications Surcharge - New York Tax Law § 186-f</w:t>
            </w:r>
          </w:p>
          <w:p w14:paraId="6CFABF5A" w14:textId="77777777" w:rsidR="00C769C3" w:rsidRPr="0076590D" w:rsidRDefault="007719C0" w:rsidP="007719C0">
            <w:pPr>
              <w:pStyle w:val="ListParagraph"/>
              <w:numPr>
                <w:ilvl w:val="0"/>
                <w:numId w:val="26"/>
              </w:numPr>
              <w:spacing w:after="120"/>
              <w:rPr>
                <w:sz w:val="22"/>
                <w:szCs w:val="22"/>
              </w:rPr>
            </w:pPr>
            <w:r w:rsidRPr="0076590D">
              <w:rPr>
                <w:sz w:val="22"/>
                <w:szCs w:val="22"/>
              </w:rPr>
              <w:t>Wireless Communications Surcharge - New York Tax Law § 186-g</w:t>
            </w:r>
          </w:p>
          <w:p w14:paraId="6A8BC79E" w14:textId="2DD61AF6" w:rsidR="00CF1212" w:rsidRPr="0076590D" w:rsidRDefault="00070780" w:rsidP="00904848">
            <w:pPr>
              <w:spacing w:after="120"/>
              <w:rPr>
                <w:sz w:val="22"/>
                <w:szCs w:val="22"/>
              </w:rPr>
            </w:pPr>
            <w:r w:rsidRPr="0076590D">
              <w:rPr>
                <w:sz w:val="22"/>
                <w:szCs w:val="22"/>
              </w:rPr>
              <w:t>T</w:t>
            </w:r>
            <w:r w:rsidR="00634F0D" w:rsidRPr="0076590D">
              <w:rPr>
                <w:sz w:val="22"/>
                <w:szCs w:val="22"/>
              </w:rPr>
              <w:t>he answers provided in</w:t>
            </w:r>
            <w:r w:rsidRPr="0076590D">
              <w:rPr>
                <w:sz w:val="22"/>
                <w:szCs w:val="22"/>
              </w:rPr>
              <w:t xml:space="preserve"> this questionnaire will </w:t>
            </w:r>
            <w:r w:rsidR="00634F0D" w:rsidRPr="0076590D">
              <w:rPr>
                <w:sz w:val="22"/>
                <w:szCs w:val="22"/>
              </w:rPr>
              <w:t xml:space="preserve">treat </w:t>
            </w:r>
            <w:r w:rsidR="007719C0" w:rsidRPr="0076590D">
              <w:rPr>
                <w:sz w:val="22"/>
                <w:szCs w:val="22"/>
              </w:rPr>
              <w:t>reference</w:t>
            </w:r>
            <w:r w:rsidRPr="0076590D">
              <w:rPr>
                <w:sz w:val="22"/>
                <w:szCs w:val="22"/>
              </w:rPr>
              <w:t>s</w:t>
            </w:r>
            <w:r w:rsidR="007719C0" w:rsidRPr="0076590D">
              <w:rPr>
                <w:sz w:val="22"/>
                <w:szCs w:val="22"/>
              </w:rPr>
              <w:t xml:space="preserve"> 911/E911 fees</w:t>
            </w:r>
            <w:r w:rsidRPr="0076590D">
              <w:rPr>
                <w:sz w:val="22"/>
                <w:szCs w:val="22"/>
              </w:rPr>
              <w:t xml:space="preserve"> or funds as referring to the Enhanced Emergency Telephone System Surcharge only. The Public Safety Communications Surcharge and the Wireless Communications Surcharge </w:t>
            </w:r>
            <w:r w:rsidR="00634F0D" w:rsidRPr="0076590D">
              <w:rPr>
                <w:sz w:val="22"/>
                <w:szCs w:val="22"/>
              </w:rPr>
              <w:t xml:space="preserve">both </w:t>
            </w:r>
            <w:r w:rsidRPr="0076590D">
              <w:rPr>
                <w:sz w:val="22"/>
                <w:szCs w:val="22"/>
              </w:rPr>
              <w:t>support a wider set of purposes.</w:t>
            </w:r>
          </w:p>
        </w:tc>
      </w:tr>
    </w:tbl>
    <w:p w14:paraId="3B7301C2" w14:textId="77777777" w:rsidR="00172730" w:rsidRDefault="00172730" w:rsidP="00904848">
      <w:pPr>
        <w:spacing w:after="120"/>
        <w:ind w:left="360"/>
        <w:rPr>
          <w:sz w:val="22"/>
          <w:szCs w:val="22"/>
        </w:rPr>
      </w:pPr>
    </w:p>
    <w:p w14:paraId="32CF4E9E" w14:textId="77777777" w:rsidR="004C073E" w:rsidRPr="00B75AAC" w:rsidRDefault="004C073E" w:rsidP="00904848">
      <w:pPr>
        <w:spacing w:after="120"/>
        <w:ind w:left="360"/>
        <w:rPr>
          <w:sz w:val="22"/>
          <w:szCs w:val="22"/>
        </w:rPr>
      </w:pPr>
    </w:p>
    <w:p w14:paraId="5607D692"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0B78819C" w14:textId="77777777" w:rsidTr="00CF1212">
        <w:tc>
          <w:tcPr>
            <w:tcW w:w="9576" w:type="dxa"/>
          </w:tcPr>
          <w:p w14:paraId="05BF8159" w14:textId="77777777" w:rsidR="00CF1212" w:rsidRPr="00B75AAC" w:rsidRDefault="00DB2298" w:rsidP="00827360">
            <w:pPr>
              <w:tabs>
                <w:tab w:val="left" w:pos="630"/>
              </w:tabs>
              <w:spacing w:after="120"/>
              <w:rPr>
                <w:sz w:val="22"/>
                <w:szCs w:val="22"/>
              </w:rPr>
            </w:pPr>
            <w:r>
              <w:rPr>
                <w:sz w:val="22"/>
                <w:szCs w:val="22"/>
              </w:rPr>
              <w:t>No</w:t>
            </w:r>
          </w:p>
          <w:p w14:paraId="1ED1F2CC" w14:textId="77777777" w:rsidR="00CF1212" w:rsidRDefault="00CF1212" w:rsidP="00827360">
            <w:pPr>
              <w:tabs>
                <w:tab w:val="left" w:pos="630"/>
              </w:tabs>
              <w:spacing w:after="120"/>
              <w:rPr>
                <w:sz w:val="22"/>
                <w:szCs w:val="22"/>
              </w:rPr>
            </w:pPr>
          </w:p>
          <w:p w14:paraId="775C502D" w14:textId="77777777" w:rsidR="00191F6A" w:rsidRDefault="00191F6A" w:rsidP="00827360">
            <w:pPr>
              <w:tabs>
                <w:tab w:val="left" w:pos="630"/>
              </w:tabs>
              <w:spacing w:after="120"/>
              <w:rPr>
                <w:sz w:val="22"/>
                <w:szCs w:val="22"/>
              </w:rPr>
            </w:pPr>
          </w:p>
          <w:p w14:paraId="2B7CC6E9" w14:textId="77777777" w:rsidR="00191F6A" w:rsidRDefault="00191F6A" w:rsidP="00827360">
            <w:pPr>
              <w:tabs>
                <w:tab w:val="left" w:pos="630"/>
              </w:tabs>
              <w:spacing w:after="120"/>
              <w:rPr>
                <w:sz w:val="22"/>
                <w:szCs w:val="22"/>
              </w:rPr>
            </w:pPr>
          </w:p>
          <w:p w14:paraId="6CE79629" w14:textId="77777777" w:rsidR="00191F6A" w:rsidRPr="00B75AAC" w:rsidRDefault="00191F6A" w:rsidP="00827360">
            <w:pPr>
              <w:tabs>
                <w:tab w:val="left" w:pos="630"/>
              </w:tabs>
              <w:spacing w:after="120"/>
              <w:rPr>
                <w:sz w:val="22"/>
                <w:szCs w:val="22"/>
              </w:rPr>
            </w:pPr>
          </w:p>
        </w:tc>
      </w:tr>
    </w:tbl>
    <w:p w14:paraId="2910E190" w14:textId="77777777" w:rsidR="00904848" w:rsidRPr="00B75AAC" w:rsidRDefault="00904848" w:rsidP="00827360">
      <w:pPr>
        <w:tabs>
          <w:tab w:val="left" w:pos="630"/>
        </w:tabs>
        <w:spacing w:after="120"/>
        <w:ind w:left="360"/>
        <w:rPr>
          <w:sz w:val="22"/>
          <w:szCs w:val="22"/>
        </w:rPr>
      </w:pPr>
    </w:p>
    <w:p w14:paraId="07AA2B61" w14:textId="77777777" w:rsidR="00827360" w:rsidRPr="00B75AAC" w:rsidRDefault="00827360" w:rsidP="00827360">
      <w:pPr>
        <w:tabs>
          <w:tab w:val="left" w:pos="630"/>
        </w:tabs>
        <w:spacing w:after="120"/>
        <w:ind w:left="360"/>
        <w:rPr>
          <w:sz w:val="22"/>
          <w:szCs w:val="22"/>
        </w:rPr>
      </w:pPr>
    </w:p>
    <w:p w14:paraId="264EE874"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C38772B"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75E1D">
        <w:rPr>
          <w:rFonts w:ascii="Times New Roman" w:hAnsi="Times New Roman" w:cs="Times New Roman"/>
          <w:b w:val="0"/>
          <w:noProof w:val="0"/>
          <w:sz w:val="22"/>
          <w:szCs w:val="22"/>
        </w:rPr>
      </w:r>
      <w:r w:rsidR="00575E1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5D407BF8"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DB229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DB2298">
        <w:rPr>
          <w:rFonts w:ascii="Times New Roman" w:hAnsi="Times New Roman" w:cs="Times New Roman"/>
          <w:b w:val="0"/>
          <w:noProof w:val="0"/>
          <w:sz w:val="22"/>
          <w:szCs w:val="22"/>
        </w:rPr>
        <w:instrText xml:space="preserve"> FORMCHECKBOX </w:instrText>
      </w:r>
      <w:r w:rsidR="00575E1D">
        <w:rPr>
          <w:rFonts w:ascii="Times New Roman" w:hAnsi="Times New Roman" w:cs="Times New Roman"/>
          <w:b w:val="0"/>
          <w:noProof w:val="0"/>
          <w:sz w:val="22"/>
          <w:szCs w:val="22"/>
        </w:rPr>
      </w:r>
      <w:r w:rsidR="00575E1D">
        <w:rPr>
          <w:rFonts w:ascii="Times New Roman" w:hAnsi="Times New Roman" w:cs="Times New Roman"/>
          <w:b w:val="0"/>
          <w:noProof w:val="0"/>
          <w:sz w:val="22"/>
          <w:szCs w:val="22"/>
        </w:rPr>
        <w:fldChar w:fldCharType="separate"/>
      </w:r>
      <w:r w:rsidR="00DB2298">
        <w:rPr>
          <w:rFonts w:ascii="Times New Roman" w:hAnsi="Times New Roman" w:cs="Times New Roman"/>
          <w:b w:val="0"/>
          <w:noProof w:val="0"/>
          <w:sz w:val="22"/>
          <w:szCs w:val="22"/>
        </w:rPr>
        <w:fldChar w:fldCharType="end"/>
      </w:r>
      <w:bookmarkEnd w:id="2"/>
    </w:p>
    <w:p w14:paraId="0DE0C0A6"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24B54D5"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75E1D">
        <w:rPr>
          <w:rFonts w:ascii="Times New Roman" w:hAnsi="Times New Roman" w:cs="Times New Roman"/>
          <w:b w:val="0"/>
          <w:noProof w:val="0"/>
          <w:sz w:val="22"/>
          <w:szCs w:val="22"/>
        </w:rPr>
      </w:r>
      <w:r w:rsidR="00575E1D">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1F022F85" w14:textId="77777777" w:rsidR="00EE5346" w:rsidRPr="00B75AAC" w:rsidRDefault="00EE5346" w:rsidP="003C5278">
      <w:pPr>
        <w:tabs>
          <w:tab w:val="left" w:pos="630"/>
        </w:tabs>
        <w:spacing w:after="120"/>
        <w:rPr>
          <w:iCs/>
          <w:color w:val="000000"/>
          <w:sz w:val="22"/>
          <w:szCs w:val="22"/>
        </w:rPr>
      </w:pPr>
    </w:p>
    <w:p w14:paraId="31E5C761"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6E5A02A6" w14:textId="77777777" w:rsidTr="00070322">
        <w:tc>
          <w:tcPr>
            <w:tcW w:w="9576" w:type="dxa"/>
          </w:tcPr>
          <w:p w14:paraId="571E9859" w14:textId="6B0A6D87" w:rsidR="00DB2298" w:rsidRPr="001C0A56" w:rsidRDefault="00DB2298" w:rsidP="00DB2298">
            <w:pPr>
              <w:spacing w:after="120"/>
              <w:rPr>
                <w:color w:val="000000" w:themeColor="text1"/>
                <w:sz w:val="22"/>
                <w:szCs w:val="22"/>
              </w:rPr>
            </w:pPr>
            <w:r w:rsidRPr="001C0A56">
              <w:rPr>
                <w:color w:val="000000" w:themeColor="text1"/>
                <w:sz w:val="22"/>
                <w:szCs w:val="22"/>
              </w:rPr>
              <w:t xml:space="preserve">All counties are authorized by </w:t>
            </w:r>
            <w:r>
              <w:rPr>
                <w:color w:val="000000" w:themeColor="text1"/>
                <w:sz w:val="22"/>
                <w:szCs w:val="22"/>
              </w:rPr>
              <w:t>County Law</w:t>
            </w:r>
            <w:r w:rsidRPr="001C0A56">
              <w:rPr>
                <w:color w:val="000000" w:themeColor="text1"/>
                <w:sz w:val="22"/>
                <w:szCs w:val="22"/>
              </w:rPr>
              <w:t xml:space="preserve"> §</w:t>
            </w:r>
            <w:r w:rsidR="00070780">
              <w:rPr>
                <w:color w:val="000000" w:themeColor="text1"/>
                <w:sz w:val="22"/>
                <w:szCs w:val="22"/>
              </w:rPr>
              <w:t xml:space="preserve"> </w:t>
            </w:r>
            <w:r w:rsidRPr="001C0A56">
              <w:rPr>
                <w:color w:val="000000" w:themeColor="text1"/>
                <w:sz w:val="22"/>
                <w:szCs w:val="22"/>
              </w:rPr>
              <w:t>303 to col</w:t>
            </w:r>
            <w:r w:rsidR="00423685">
              <w:rPr>
                <w:color w:val="000000" w:themeColor="text1"/>
                <w:sz w:val="22"/>
                <w:szCs w:val="22"/>
              </w:rPr>
              <w:t>lect a $.35 wireline</w:t>
            </w:r>
            <w:r w:rsidR="00C057EC" w:rsidRPr="0076590D">
              <w:rPr>
                <w:color w:val="000000" w:themeColor="text1"/>
                <w:sz w:val="22"/>
                <w:szCs w:val="22"/>
              </w:rPr>
              <w:t>/VOIP</w:t>
            </w:r>
            <w:r w:rsidR="00423685" w:rsidRPr="0076590D">
              <w:rPr>
                <w:color w:val="000000" w:themeColor="text1"/>
                <w:sz w:val="22"/>
                <w:szCs w:val="22"/>
              </w:rPr>
              <w:t xml:space="preserve"> surcharge</w:t>
            </w:r>
            <w:r w:rsidR="00423685">
              <w:rPr>
                <w:color w:val="000000" w:themeColor="text1"/>
                <w:sz w:val="22"/>
                <w:szCs w:val="22"/>
              </w:rPr>
              <w:t>.</w:t>
            </w:r>
            <w:r w:rsidRPr="001C0A56">
              <w:rPr>
                <w:color w:val="000000" w:themeColor="text1"/>
                <w:sz w:val="22"/>
                <w:szCs w:val="22"/>
              </w:rPr>
              <w:t xml:space="preserve"> </w:t>
            </w:r>
            <w:r>
              <w:rPr>
                <w:color w:val="000000" w:themeColor="text1"/>
                <w:sz w:val="22"/>
                <w:szCs w:val="22"/>
              </w:rPr>
              <w:t>County Law</w:t>
            </w:r>
            <w:r w:rsidRPr="001C0A56">
              <w:rPr>
                <w:color w:val="000000" w:themeColor="text1"/>
                <w:sz w:val="22"/>
                <w:szCs w:val="22"/>
              </w:rPr>
              <w:t xml:space="preserve"> §§</w:t>
            </w:r>
            <w:r w:rsidR="00070780">
              <w:rPr>
                <w:color w:val="000000" w:themeColor="text1"/>
                <w:sz w:val="22"/>
                <w:szCs w:val="22"/>
              </w:rPr>
              <w:t xml:space="preserve"> </w:t>
            </w:r>
            <w:r w:rsidRPr="001C0A56">
              <w:rPr>
                <w:color w:val="000000" w:themeColor="text1"/>
                <w:sz w:val="22"/>
                <w:szCs w:val="22"/>
              </w:rPr>
              <w:t>303, 335, and 334 authorize the City of New York, Onondaga County, and Tompkins County, respectively, to impose a monthly c</w:t>
            </w:r>
            <w:r w:rsidR="00070780">
              <w:rPr>
                <w:color w:val="000000" w:themeColor="text1"/>
                <w:sz w:val="22"/>
                <w:szCs w:val="22"/>
              </w:rPr>
              <w:t xml:space="preserve">harge of $1.00. </w:t>
            </w:r>
            <w:r w:rsidRPr="001C0A56">
              <w:rPr>
                <w:color w:val="000000" w:themeColor="text1"/>
                <w:sz w:val="22"/>
                <w:szCs w:val="22"/>
              </w:rPr>
              <w:t xml:space="preserve">The local surcharges </w:t>
            </w:r>
            <w:r>
              <w:rPr>
                <w:color w:val="000000" w:themeColor="text1"/>
                <w:sz w:val="22"/>
                <w:szCs w:val="22"/>
              </w:rPr>
              <w:t>are</w:t>
            </w:r>
            <w:r w:rsidRPr="001C0A56">
              <w:rPr>
                <w:color w:val="000000" w:themeColor="text1"/>
                <w:sz w:val="22"/>
                <w:szCs w:val="22"/>
              </w:rPr>
              <w:t xml:space="preserve"> managed entirely within the local unit of government.</w:t>
            </w:r>
          </w:p>
          <w:p w14:paraId="4BC76C71" w14:textId="1E06B2B1" w:rsidR="00C769C3" w:rsidRPr="00B75AAC" w:rsidRDefault="00DB2298" w:rsidP="00DB2298">
            <w:pPr>
              <w:spacing w:after="120"/>
              <w:rPr>
                <w:iCs/>
                <w:color w:val="000000"/>
                <w:sz w:val="22"/>
                <w:szCs w:val="22"/>
              </w:rPr>
            </w:pPr>
            <w:r>
              <w:rPr>
                <w:sz w:val="22"/>
                <w:szCs w:val="22"/>
              </w:rPr>
              <w:t>County Law</w:t>
            </w:r>
            <w:r w:rsidRPr="00B43149">
              <w:rPr>
                <w:sz w:val="22"/>
                <w:szCs w:val="22"/>
              </w:rPr>
              <w:t xml:space="preserve"> §</w:t>
            </w:r>
            <w:r w:rsidR="00070780">
              <w:rPr>
                <w:sz w:val="22"/>
                <w:szCs w:val="22"/>
              </w:rPr>
              <w:t xml:space="preserve"> </w:t>
            </w:r>
            <w:r w:rsidRPr="00B43149">
              <w:rPr>
                <w:sz w:val="22"/>
                <w:szCs w:val="22"/>
              </w:rPr>
              <w:t xml:space="preserve">305 mandates that the service supplier or suppliers serving a 911 service area act </w:t>
            </w:r>
            <w:r w:rsidR="00C057EC">
              <w:rPr>
                <w:sz w:val="22"/>
                <w:szCs w:val="22"/>
              </w:rPr>
              <w:t>as collection agent of wireline</w:t>
            </w:r>
            <w:r w:rsidR="00C057EC" w:rsidRPr="0076590D">
              <w:rPr>
                <w:color w:val="000000" w:themeColor="text1"/>
                <w:sz w:val="22"/>
                <w:szCs w:val="22"/>
              </w:rPr>
              <w:t>/VOIP</w:t>
            </w:r>
            <w:r w:rsidRPr="00B43149">
              <w:rPr>
                <w:sz w:val="22"/>
                <w:szCs w:val="22"/>
              </w:rPr>
              <w:t xml:space="preserve"> surcharges for the municipality and remit the funds to the chief fiscal officer of the county every month.</w:t>
            </w:r>
          </w:p>
          <w:p w14:paraId="3C980A49" w14:textId="77777777" w:rsidR="00C769C3" w:rsidRDefault="00C769C3" w:rsidP="00070322">
            <w:pPr>
              <w:spacing w:after="120"/>
              <w:rPr>
                <w:iCs/>
                <w:color w:val="000000"/>
                <w:sz w:val="22"/>
                <w:szCs w:val="22"/>
              </w:rPr>
            </w:pPr>
          </w:p>
          <w:p w14:paraId="2FCF6731" w14:textId="77777777" w:rsidR="00191F6A" w:rsidRDefault="00191F6A" w:rsidP="00070322">
            <w:pPr>
              <w:spacing w:after="120"/>
              <w:rPr>
                <w:iCs/>
                <w:color w:val="000000"/>
                <w:sz w:val="22"/>
                <w:szCs w:val="22"/>
              </w:rPr>
            </w:pPr>
          </w:p>
          <w:p w14:paraId="42B68004" w14:textId="77777777" w:rsidR="00191F6A" w:rsidRPr="00B75AAC" w:rsidRDefault="00191F6A" w:rsidP="00070322">
            <w:pPr>
              <w:spacing w:after="120"/>
              <w:rPr>
                <w:iCs/>
                <w:color w:val="000000"/>
                <w:sz w:val="22"/>
                <w:szCs w:val="22"/>
              </w:rPr>
            </w:pPr>
          </w:p>
        </w:tc>
      </w:tr>
    </w:tbl>
    <w:p w14:paraId="0E249B69"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2D6ABD6C" w14:textId="77777777" w:rsidR="003442F5" w:rsidRPr="00B75AAC" w:rsidRDefault="003442F5" w:rsidP="003C5278">
      <w:pPr>
        <w:tabs>
          <w:tab w:val="left" w:pos="630"/>
        </w:tabs>
        <w:spacing w:after="120"/>
        <w:rPr>
          <w:iCs/>
          <w:color w:val="000000"/>
          <w:sz w:val="22"/>
          <w:szCs w:val="22"/>
        </w:rPr>
      </w:pPr>
    </w:p>
    <w:p w14:paraId="72F1AD80"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3C99FC77"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8815179"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A772988"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8D8C8D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41F6D98"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4BC2381" w14:textId="77777777" w:rsidR="00515F90" w:rsidRPr="00B75AAC" w:rsidRDefault="00515F90" w:rsidP="00515F90">
            <w:pPr>
              <w:jc w:val="center"/>
              <w:rPr>
                <w:b/>
                <w:sz w:val="22"/>
                <w:szCs w:val="22"/>
              </w:rPr>
            </w:pPr>
            <w:r w:rsidRPr="00B75AAC">
              <w:rPr>
                <w:b/>
                <w:sz w:val="22"/>
                <w:szCs w:val="22"/>
              </w:rPr>
              <w:t xml:space="preserve">Authority to Approve </w:t>
            </w:r>
          </w:p>
          <w:p w14:paraId="20AAEA0D" w14:textId="77777777" w:rsidR="00515F90" w:rsidRPr="00B75AAC" w:rsidRDefault="00515F90" w:rsidP="00515F90">
            <w:pPr>
              <w:jc w:val="center"/>
              <w:rPr>
                <w:b/>
                <w:sz w:val="22"/>
                <w:szCs w:val="22"/>
              </w:rPr>
            </w:pPr>
            <w:r w:rsidRPr="00B75AAC">
              <w:rPr>
                <w:b/>
                <w:sz w:val="22"/>
                <w:szCs w:val="22"/>
              </w:rPr>
              <w:t>Expenditure of Funds</w:t>
            </w:r>
          </w:p>
          <w:p w14:paraId="57E1B48F"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0601FBA"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7F9E83DF"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F360E0D"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57C5F54B" w14:textId="77777777" w:rsidR="00515F90" w:rsidRPr="00B75AAC" w:rsidRDefault="00515F90" w:rsidP="00515F90">
            <w:pPr>
              <w:jc w:val="center"/>
              <w:rPr>
                <w:b/>
                <w:sz w:val="22"/>
                <w:szCs w:val="22"/>
              </w:rPr>
            </w:pPr>
            <w:r w:rsidRPr="00B75AAC">
              <w:rPr>
                <w:b/>
                <w:sz w:val="22"/>
                <w:szCs w:val="22"/>
              </w:rPr>
              <w:t>No</w:t>
            </w:r>
          </w:p>
        </w:tc>
      </w:tr>
      <w:tr w:rsidR="00515F90" w:rsidRPr="00B75AAC" w14:paraId="75B511E7" w14:textId="77777777" w:rsidTr="00515F90">
        <w:trPr>
          <w:jc w:val="center"/>
        </w:trPr>
        <w:tc>
          <w:tcPr>
            <w:tcW w:w="4788" w:type="dxa"/>
            <w:vAlign w:val="center"/>
          </w:tcPr>
          <w:p w14:paraId="62AE0879" w14:textId="77777777" w:rsidR="00515F90" w:rsidRPr="00B75AAC" w:rsidRDefault="00515F90" w:rsidP="00191F6A">
            <w:pPr>
              <w:spacing w:before="120"/>
              <w:rPr>
                <w:sz w:val="22"/>
                <w:szCs w:val="22"/>
              </w:rPr>
            </w:pPr>
            <w:r w:rsidRPr="00B75AAC">
              <w:rPr>
                <w:sz w:val="22"/>
                <w:szCs w:val="22"/>
              </w:rPr>
              <w:t>State</w:t>
            </w:r>
          </w:p>
          <w:p w14:paraId="4987E4FF" w14:textId="77777777" w:rsidR="00515F90" w:rsidRPr="00B75AAC" w:rsidRDefault="00515F90" w:rsidP="00515F90">
            <w:pPr>
              <w:rPr>
                <w:sz w:val="22"/>
                <w:szCs w:val="22"/>
              </w:rPr>
            </w:pPr>
          </w:p>
        </w:tc>
        <w:tc>
          <w:tcPr>
            <w:tcW w:w="2340" w:type="dxa"/>
            <w:vAlign w:val="center"/>
          </w:tcPr>
          <w:p w14:paraId="7D68D8B5"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c>
          <w:tcPr>
            <w:tcW w:w="2340" w:type="dxa"/>
            <w:vAlign w:val="center"/>
          </w:tcPr>
          <w:p w14:paraId="3A4EA24C" w14:textId="77777777" w:rsidR="00515F90" w:rsidRPr="00B75AAC" w:rsidRDefault="00DB229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r>
      <w:tr w:rsidR="00515F90" w:rsidRPr="00B75AAC" w14:paraId="0C4F370D" w14:textId="77777777" w:rsidTr="00515F90">
        <w:trPr>
          <w:jc w:val="center"/>
        </w:trPr>
        <w:tc>
          <w:tcPr>
            <w:tcW w:w="4788" w:type="dxa"/>
            <w:vAlign w:val="center"/>
          </w:tcPr>
          <w:p w14:paraId="3E7CB205" w14:textId="77777777" w:rsidR="00191F6A" w:rsidRDefault="00515F90" w:rsidP="00191F6A">
            <w:pPr>
              <w:spacing w:before="120"/>
              <w:rPr>
                <w:sz w:val="22"/>
                <w:szCs w:val="22"/>
              </w:rPr>
            </w:pPr>
            <w:r w:rsidRPr="00B75AAC">
              <w:rPr>
                <w:sz w:val="22"/>
                <w:szCs w:val="22"/>
              </w:rPr>
              <w:t xml:space="preserve">Local </w:t>
            </w:r>
          </w:p>
          <w:p w14:paraId="50C64142"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0C259D7" w14:textId="77777777" w:rsidR="00515F90" w:rsidRPr="00B75AAC" w:rsidRDefault="00515F90" w:rsidP="00515F90">
            <w:pPr>
              <w:rPr>
                <w:sz w:val="22"/>
                <w:szCs w:val="22"/>
              </w:rPr>
            </w:pPr>
          </w:p>
        </w:tc>
        <w:tc>
          <w:tcPr>
            <w:tcW w:w="2340" w:type="dxa"/>
            <w:vAlign w:val="center"/>
          </w:tcPr>
          <w:p w14:paraId="1AFD7748" w14:textId="77777777" w:rsidR="00515F90" w:rsidRPr="00B75AAC" w:rsidRDefault="00DB229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2340" w:type="dxa"/>
            <w:vAlign w:val="center"/>
          </w:tcPr>
          <w:p w14:paraId="08D5C766"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515F90" w:rsidRPr="00B75AAC" w14:paraId="49D81EB5" w14:textId="77777777" w:rsidTr="00515F90">
        <w:trPr>
          <w:jc w:val="center"/>
        </w:trPr>
        <w:tc>
          <w:tcPr>
            <w:tcW w:w="9468" w:type="dxa"/>
            <w:gridSpan w:val="3"/>
            <w:shd w:val="clear" w:color="auto" w:fill="D9D9D9" w:themeFill="background1" w:themeFillShade="D9"/>
          </w:tcPr>
          <w:p w14:paraId="55FF9A87"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9D78E7E" w14:textId="77777777" w:rsidTr="00070322">
        <w:trPr>
          <w:jc w:val="center"/>
        </w:trPr>
        <w:tc>
          <w:tcPr>
            <w:tcW w:w="9468" w:type="dxa"/>
            <w:gridSpan w:val="3"/>
          </w:tcPr>
          <w:p w14:paraId="031EF4A7" w14:textId="77777777" w:rsidR="007719C0" w:rsidRPr="00B75AAC" w:rsidRDefault="007719C0" w:rsidP="007719C0">
            <w:pPr>
              <w:spacing w:before="120"/>
              <w:rPr>
                <w:sz w:val="22"/>
                <w:szCs w:val="22"/>
              </w:rPr>
            </w:pPr>
            <w:r w:rsidRPr="0076590D">
              <w:rPr>
                <w:sz w:val="22"/>
                <w:szCs w:val="22"/>
              </w:rPr>
              <w:t>Expenditures permitted only upon authorization of the municipality’s board (County Law § 307)</w:t>
            </w:r>
          </w:p>
          <w:p w14:paraId="559C578D" w14:textId="77777777" w:rsidR="00904848" w:rsidRPr="00B75AAC" w:rsidRDefault="00904848" w:rsidP="00070322">
            <w:pPr>
              <w:spacing w:before="120"/>
              <w:rPr>
                <w:sz w:val="22"/>
                <w:szCs w:val="22"/>
              </w:rPr>
            </w:pPr>
          </w:p>
        </w:tc>
      </w:tr>
    </w:tbl>
    <w:p w14:paraId="0D82798D" w14:textId="62561F2E" w:rsidR="00E915D8" w:rsidRDefault="00E915D8">
      <w:pPr>
        <w:spacing w:after="200" w:line="276" w:lineRule="auto"/>
        <w:rPr>
          <w:iCs/>
          <w:color w:val="000000"/>
          <w:sz w:val="22"/>
          <w:szCs w:val="22"/>
        </w:rPr>
      </w:pPr>
    </w:p>
    <w:p w14:paraId="1CF713D6" w14:textId="5802CA3B" w:rsidR="00582DA9" w:rsidRDefault="00582DA9">
      <w:pPr>
        <w:spacing w:after="200" w:line="276" w:lineRule="auto"/>
        <w:rPr>
          <w:iCs/>
          <w:color w:val="000000"/>
          <w:sz w:val="22"/>
          <w:szCs w:val="22"/>
        </w:rPr>
      </w:pPr>
    </w:p>
    <w:p w14:paraId="7E150CAD" w14:textId="6122967C" w:rsidR="00582DA9" w:rsidRDefault="00582DA9">
      <w:pPr>
        <w:spacing w:after="200" w:line="276" w:lineRule="auto"/>
        <w:rPr>
          <w:iCs/>
          <w:color w:val="000000"/>
          <w:sz w:val="22"/>
          <w:szCs w:val="22"/>
        </w:rPr>
      </w:pPr>
    </w:p>
    <w:p w14:paraId="06F4076A" w14:textId="5F11716E" w:rsidR="00582DA9" w:rsidRDefault="00582DA9">
      <w:pPr>
        <w:spacing w:after="200" w:line="276" w:lineRule="auto"/>
        <w:rPr>
          <w:iCs/>
          <w:color w:val="000000"/>
          <w:sz w:val="22"/>
          <w:szCs w:val="22"/>
        </w:rPr>
      </w:pPr>
    </w:p>
    <w:p w14:paraId="3B3967AC" w14:textId="0AD5396E" w:rsidR="00582DA9" w:rsidRDefault="00582DA9">
      <w:pPr>
        <w:spacing w:after="200" w:line="276" w:lineRule="auto"/>
        <w:rPr>
          <w:iCs/>
          <w:color w:val="000000"/>
          <w:sz w:val="22"/>
          <w:szCs w:val="22"/>
        </w:rPr>
      </w:pPr>
    </w:p>
    <w:p w14:paraId="3108F67F" w14:textId="259C471C" w:rsidR="00582DA9" w:rsidRDefault="00582DA9">
      <w:pPr>
        <w:spacing w:after="200" w:line="276" w:lineRule="auto"/>
        <w:rPr>
          <w:iCs/>
          <w:color w:val="000000"/>
          <w:sz w:val="22"/>
          <w:szCs w:val="22"/>
        </w:rPr>
      </w:pPr>
    </w:p>
    <w:p w14:paraId="7760D0DD" w14:textId="0DEE5EED" w:rsidR="00582DA9" w:rsidRDefault="00582DA9">
      <w:pPr>
        <w:spacing w:after="200" w:line="276" w:lineRule="auto"/>
        <w:rPr>
          <w:iCs/>
          <w:color w:val="000000"/>
          <w:sz w:val="22"/>
          <w:szCs w:val="22"/>
        </w:rPr>
      </w:pPr>
    </w:p>
    <w:p w14:paraId="0CBC5EDA" w14:textId="77777777" w:rsidR="00582DA9" w:rsidRPr="00B75AAC" w:rsidRDefault="00582DA9">
      <w:pPr>
        <w:spacing w:after="200" w:line="276" w:lineRule="auto"/>
        <w:rPr>
          <w:iCs/>
          <w:color w:val="000000"/>
          <w:sz w:val="22"/>
          <w:szCs w:val="22"/>
        </w:rPr>
      </w:pPr>
    </w:p>
    <w:p w14:paraId="617DE0C6"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52501DE"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DB2298">
        <w:rPr>
          <w:rFonts w:ascii="Times New Roman" w:hAnsi="Times New Roman" w:cs="Times New Roman"/>
          <w:b w:val="0"/>
          <w:noProof w:val="0"/>
          <w:sz w:val="22"/>
          <w:szCs w:val="22"/>
        </w:rPr>
        <w:fldChar w:fldCharType="begin">
          <w:ffData>
            <w:name w:val=""/>
            <w:enabled/>
            <w:calcOnExit w:val="0"/>
            <w:checkBox>
              <w:sizeAuto/>
              <w:default w:val="1"/>
            </w:checkBox>
          </w:ffData>
        </w:fldChar>
      </w:r>
      <w:r w:rsidR="00DB2298">
        <w:rPr>
          <w:rFonts w:ascii="Times New Roman" w:hAnsi="Times New Roman" w:cs="Times New Roman"/>
          <w:b w:val="0"/>
          <w:noProof w:val="0"/>
          <w:sz w:val="22"/>
          <w:szCs w:val="22"/>
        </w:rPr>
        <w:instrText xml:space="preserve"> FORMCHECKBOX </w:instrText>
      </w:r>
      <w:r w:rsidR="00575E1D">
        <w:rPr>
          <w:rFonts w:ascii="Times New Roman" w:hAnsi="Times New Roman" w:cs="Times New Roman"/>
          <w:b w:val="0"/>
          <w:noProof w:val="0"/>
          <w:sz w:val="22"/>
          <w:szCs w:val="22"/>
        </w:rPr>
      </w:r>
      <w:r w:rsidR="00575E1D">
        <w:rPr>
          <w:rFonts w:ascii="Times New Roman" w:hAnsi="Times New Roman" w:cs="Times New Roman"/>
          <w:b w:val="0"/>
          <w:noProof w:val="0"/>
          <w:sz w:val="22"/>
          <w:szCs w:val="22"/>
        </w:rPr>
        <w:fldChar w:fldCharType="separate"/>
      </w:r>
      <w:r w:rsidR="00DB2298">
        <w:rPr>
          <w:rFonts w:ascii="Times New Roman" w:hAnsi="Times New Roman" w:cs="Times New Roman"/>
          <w:b w:val="0"/>
          <w:noProof w:val="0"/>
          <w:sz w:val="22"/>
          <w:szCs w:val="22"/>
        </w:rPr>
        <w:fldChar w:fldCharType="end"/>
      </w:r>
    </w:p>
    <w:p w14:paraId="67C577BD"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p w14:paraId="1D8F828D" w14:textId="77777777" w:rsidR="00E915D8" w:rsidRPr="00B75AAC" w:rsidRDefault="00E915D8" w:rsidP="00E915D8">
      <w:pPr>
        <w:spacing w:after="120"/>
        <w:ind w:left="2160"/>
        <w:rPr>
          <w:iCs/>
          <w:color w:val="000000"/>
          <w:sz w:val="22"/>
          <w:szCs w:val="22"/>
        </w:rPr>
      </w:pPr>
    </w:p>
    <w:p w14:paraId="25901C7D"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24A1A2E8"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7DDC0267" w14:textId="77777777" w:rsidTr="00070322">
        <w:tc>
          <w:tcPr>
            <w:tcW w:w="9576" w:type="dxa"/>
          </w:tcPr>
          <w:p w14:paraId="67F35A4C" w14:textId="149B59A0" w:rsidR="00E915D8" w:rsidRPr="0076590D" w:rsidRDefault="00AC17C0" w:rsidP="00AC17C0">
            <w:pPr>
              <w:spacing w:after="120"/>
              <w:rPr>
                <w:iCs/>
                <w:color w:val="000000"/>
                <w:sz w:val="22"/>
                <w:szCs w:val="22"/>
              </w:rPr>
            </w:pPr>
            <w:r w:rsidRPr="0076590D">
              <w:rPr>
                <w:sz w:val="22"/>
                <w:szCs w:val="22"/>
              </w:rPr>
              <w:t>County Law §</w:t>
            </w:r>
            <w:r w:rsidR="006E6DCD" w:rsidRPr="0076590D">
              <w:rPr>
                <w:sz w:val="22"/>
                <w:szCs w:val="22"/>
              </w:rPr>
              <w:t xml:space="preserve">§ </w:t>
            </w:r>
            <w:r w:rsidRPr="0076590D">
              <w:rPr>
                <w:sz w:val="22"/>
                <w:szCs w:val="22"/>
              </w:rPr>
              <w:t xml:space="preserve">303 and 307 authorize </w:t>
            </w:r>
            <w:r w:rsidR="00423685" w:rsidRPr="0076590D">
              <w:rPr>
                <w:sz w:val="22"/>
                <w:szCs w:val="22"/>
              </w:rPr>
              <w:t>municipalities</w:t>
            </w:r>
            <w:r w:rsidRPr="0076590D">
              <w:rPr>
                <w:sz w:val="22"/>
                <w:szCs w:val="22"/>
              </w:rPr>
              <w:t xml:space="preserve"> to approve spending of wireline</w:t>
            </w:r>
            <w:r w:rsidR="00C057EC" w:rsidRPr="0076590D">
              <w:rPr>
                <w:color w:val="000000" w:themeColor="text1"/>
                <w:sz w:val="22"/>
                <w:szCs w:val="22"/>
              </w:rPr>
              <w:t>/VOIP</w:t>
            </w:r>
            <w:r w:rsidRPr="0076590D">
              <w:rPr>
                <w:sz w:val="22"/>
                <w:szCs w:val="22"/>
              </w:rPr>
              <w:t xml:space="preserve"> surcharges </w:t>
            </w:r>
            <w:r w:rsidR="006E6DCD" w:rsidRPr="0076590D">
              <w:rPr>
                <w:sz w:val="22"/>
                <w:szCs w:val="22"/>
              </w:rPr>
              <w:t xml:space="preserve">on “system costs” and </w:t>
            </w:r>
            <w:r w:rsidRPr="0076590D">
              <w:rPr>
                <w:sz w:val="22"/>
                <w:szCs w:val="22"/>
              </w:rPr>
              <w:t>“to pay for the costs associated with obtaining, operating and maintaining the telecommunication equipment and telephone services needed to provide an enhanced 911 emergency telephone system to serve such municipality.”</w:t>
            </w:r>
            <w:r w:rsidR="006E6DCD" w:rsidRPr="0076590D">
              <w:rPr>
                <w:sz w:val="22"/>
                <w:szCs w:val="22"/>
              </w:rPr>
              <w:t xml:space="preserve"> County Law § 301 further defines “system costs” as “the costs associated with obtaining and maintaining the telecommunication equipment, all operations and maintenance costs and the telephone services costs necessary to establish and provide an E911 system.”</w:t>
            </w:r>
          </w:p>
        </w:tc>
      </w:tr>
    </w:tbl>
    <w:p w14:paraId="7C551FBA" w14:textId="77777777" w:rsidR="00E915D8" w:rsidRPr="00B75AAC" w:rsidRDefault="00E915D8" w:rsidP="00E915D8">
      <w:pPr>
        <w:spacing w:after="120"/>
        <w:ind w:left="360"/>
        <w:rPr>
          <w:iCs/>
          <w:color w:val="000000"/>
          <w:sz w:val="22"/>
          <w:szCs w:val="22"/>
        </w:rPr>
      </w:pPr>
    </w:p>
    <w:p w14:paraId="68AF1B94"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95832B4" w14:textId="77777777" w:rsidTr="00070322">
        <w:tc>
          <w:tcPr>
            <w:tcW w:w="9576" w:type="dxa"/>
          </w:tcPr>
          <w:p w14:paraId="20C1E418" w14:textId="77777777" w:rsidR="00E915D8" w:rsidRPr="00B75AAC" w:rsidRDefault="00E915D8" w:rsidP="00070322">
            <w:pPr>
              <w:spacing w:after="120"/>
              <w:rPr>
                <w:iCs/>
                <w:color w:val="000000"/>
                <w:sz w:val="22"/>
                <w:szCs w:val="22"/>
              </w:rPr>
            </w:pPr>
          </w:p>
        </w:tc>
      </w:tr>
    </w:tbl>
    <w:p w14:paraId="579DEFE4" w14:textId="37212347" w:rsidR="00CF1212" w:rsidRPr="00B75AAC" w:rsidRDefault="00CF1212">
      <w:pPr>
        <w:spacing w:after="200" w:line="276" w:lineRule="auto"/>
        <w:rPr>
          <w:iCs/>
          <w:color w:val="000000"/>
          <w:sz w:val="22"/>
          <w:szCs w:val="22"/>
        </w:rPr>
      </w:pPr>
    </w:p>
    <w:p w14:paraId="6108E920" w14:textId="77777777" w:rsidR="00CF1212" w:rsidRPr="00B75AAC" w:rsidRDefault="00CF1212" w:rsidP="00CF1212">
      <w:pPr>
        <w:spacing w:after="120"/>
        <w:rPr>
          <w:iCs/>
          <w:color w:val="000000"/>
          <w:sz w:val="22"/>
          <w:szCs w:val="22"/>
        </w:rPr>
      </w:pPr>
    </w:p>
    <w:p w14:paraId="2DE44EA9"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2AAA81A9" w14:textId="77777777" w:rsidR="00EB6819" w:rsidRPr="00B75AAC" w:rsidRDefault="00EB6819" w:rsidP="00334B05">
      <w:pPr>
        <w:pStyle w:val="ListParagraph"/>
        <w:spacing w:after="120"/>
        <w:rPr>
          <w:b/>
          <w:iCs/>
          <w:color w:val="000000"/>
          <w:sz w:val="22"/>
          <w:szCs w:val="22"/>
        </w:rPr>
      </w:pPr>
    </w:p>
    <w:p w14:paraId="6A3D092F"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42963348"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3030B87C" w14:textId="77777777" w:rsidTr="00070322">
        <w:trPr>
          <w:jc w:val="center"/>
        </w:trPr>
        <w:tc>
          <w:tcPr>
            <w:tcW w:w="9576" w:type="dxa"/>
          </w:tcPr>
          <w:p w14:paraId="1251D7E5" w14:textId="3E81C96F" w:rsidR="004C073E" w:rsidRDefault="00AC17C0" w:rsidP="00070322">
            <w:pPr>
              <w:spacing w:after="120"/>
              <w:rPr>
                <w:iCs/>
                <w:color w:val="000000"/>
                <w:sz w:val="22"/>
                <w:szCs w:val="22"/>
              </w:rPr>
            </w:pPr>
            <w:r>
              <w:rPr>
                <w:iCs/>
                <w:color w:val="000000" w:themeColor="text1"/>
                <w:sz w:val="22"/>
                <w:szCs w:val="22"/>
              </w:rPr>
              <w:t xml:space="preserve">The </w:t>
            </w:r>
            <w:r w:rsidR="006E6DCD" w:rsidRPr="0076590D">
              <w:rPr>
                <w:sz w:val="22"/>
                <w:szCs w:val="22"/>
              </w:rPr>
              <w:t>Enhanced Emergency Telephone System Surcharge</w:t>
            </w:r>
            <w:r w:rsidR="006E6DCD" w:rsidRPr="00325863">
              <w:rPr>
                <w:sz w:val="22"/>
                <w:szCs w:val="22"/>
              </w:rPr>
              <w:t xml:space="preserve"> </w:t>
            </w:r>
            <w:r w:rsidR="006E6DCD">
              <w:rPr>
                <w:sz w:val="22"/>
                <w:szCs w:val="22"/>
              </w:rPr>
              <w:t>is</w:t>
            </w:r>
            <w:r w:rsidRPr="001C0A56">
              <w:rPr>
                <w:color w:val="000000" w:themeColor="text1"/>
                <w:sz w:val="22"/>
                <w:szCs w:val="22"/>
              </w:rPr>
              <w:t xml:space="preserve"> managed entirely within the local unit of government.</w:t>
            </w:r>
            <w:r>
              <w:rPr>
                <w:iCs/>
                <w:color w:val="000000" w:themeColor="text1"/>
                <w:sz w:val="22"/>
                <w:szCs w:val="22"/>
              </w:rPr>
              <w:t xml:space="preserve"> As a home rule state, New York State cannot identify with specificity all </w:t>
            </w:r>
            <w:r w:rsidRPr="00AD1309">
              <w:rPr>
                <w:iCs/>
                <w:color w:val="000000" w:themeColor="text1"/>
                <w:sz w:val="22"/>
                <w:szCs w:val="22"/>
              </w:rPr>
              <w:t>activities, programs, and organizations support</w:t>
            </w:r>
            <w:r w:rsidR="006E6DCD">
              <w:rPr>
                <w:iCs/>
                <w:color w:val="000000" w:themeColor="text1"/>
                <w:sz w:val="22"/>
                <w:szCs w:val="22"/>
              </w:rPr>
              <w:t>ed by the county</w:t>
            </w:r>
            <w:r>
              <w:rPr>
                <w:iCs/>
                <w:color w:val="000000" w:themeColor="text1"/>
                <w:sz w:val="22"/>
                <w:szCs w:val="22"/>
              </w:rPr>
              <w:t xml:space="preserve"> surcharges.</w:t>
            </w:r>
          </w:p>
          <w:p w14:paraId="68D433D2" w14:textId="77777777" w:rsidR="004C073E" w:rsidRDefault="004C073E" w:rsidP="00070322">
            <w:pPr>
              <w:spacing w:after="120"/>
              <w:rPr>
                <w:iCs/>
                <w:color w:val="000000"/>
                <w:sz w:val="22"/>
                <w:szCs w:val="22"/>
              </w:rPr>
            </w:pPr>
          </w:p>
          <w:p w14:paraId="2FD4F201" w14:textId="77777777" w:rsidR="004C073E" w:rsidRDefault="004C073E" w:rsidP="00070322">
            <w:pPr>
              <w:spacing w:after="120"/>
              <w:rPr>
                <w:iCs/>
                <w:color w:val="000000"/>
                <w:sz w:val="22"/>
                <w:szCs w:val="22"/>
              </w:rPr>
            </w:pPr>
          </w:p>
          <w:p w14:paraId="1754EDBA" w14:textId="77777777" w:rsidR="004C073E" w:rsidRPr="00B75AAC" w:rsidRDefault="004C073E" w:rsidP="00070322">
            <w:pPr>
              <w:spacing w:after="120"/>
              <w:rPr>
                <w:iCs/>
                <w:color w:val="000000"/>
                <w:sz w:val="22"/>
                <w:szCs w:val="22"/>
              </w:rPr>
            </w:pPr>
          </w:p>
        </w:tc>
      </w:tr>
    </w:tbl>
    <w:p w14:paraId="4EE9F97E"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273B6E96" w14:textId="77777777" w:rsidTr="00070322">
        <w:tc>
          <w:tcPr>
            <w:tcW w:w="9576" w:type="dxa"/>
            <w:gridSpan w:val="4"/>
            <w:shd w:val="clear" w:color="auto" w:fill="D9D9D9" w:themeFill="background1" w:themeFillShade="D9"/>
            <w:vAlign w:val="center"/>
          </w:tcPr>
          <w:p w14:paraId="01153FC1"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154C8BC9" w14:textId="77777777" w:rsidTr="00334B05">
        <w:tc>
          <w:tcPr>
            <w:tcW w:w="6505" w:type="dxa"/>
            <w:gridSpan w:val="2"/>
            <w:shd w:val="clear" w:color="auto" w:fill="D9D9D9" w:themeFill="background1" w:themeFillShade="D9"/>
            <w:vAlign w:val="center"/>
          </w:tcPr>
          <w:p w14:paraId="2E0E2F0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71302B20"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5FF3568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0B51188" w14:textId="77777777" w:rsidTr="00334B05">
        <w:tc>
          <w:tcPr>
            <w:tcW w:w="2394" w:type="dxa"/>
            <w:vMerge w:val="restart"/>
            <w:vAlign w:val="center"/>
          </w:tcPr>
          <w:p w14:paraId="349B5DB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4766D1B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4E88B8C4" w14:textId="77777777" w:rsidR="009F449F" w:rsidRPr="00B75AAC" w:rsidRDefault="00AC17C0"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6E251C21"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9F449F" w:rsidRPr="00B75AAC" w14:paraId="5F4267EA" w14:textId="77777777" w:rsidTr="00334B05">
        <w:tc>
          <w:tcPr>
            <w:tcW w:w="2394" w:type="dxa"/>
            <w:vMerge/>
            <w:vAlign w:val="center"/>
          </w:tcPr>
          <w:p w14:paraId="5D6E457A" w14:textId="77777777" w:rsidR="009F449F" w:rsidRPr="00B75AAC" w:rsidRDefault="009F449F" w:rsidP="00334B05">
            <w:pPr>
              <w:spacing w:after="200" w:line="276" w:lineRule="auto"/>
              <w:jc w:val="center"/>
              <w:rPr>
                <w:b/>
                <w:iCs/>
                <w:color w:val="000000"/>
                <w:sz w:val="22"/>
                <w:szCs w:val="22"/>
              </w:rPr>
            </w:pPr>
          </w:p>
        </w:tc>
        <w:tc>
          <w:tcPr>
            <w:tcW w:w="4111" w:type="dxa"/>
          </w:tcPr>
          <w:p w14:paraId="6A6C4690"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6DBFC12" w14:textId="77777777" w:rsidR="009F449F" w:rsidRPr="00B75AAC" w:rsidRDefault="00AC17C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50621EBF"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9F449F" w:rsidRPr="00B75AAC" w14:paraId="0D7F06DA" w14:textId="77777777" w:rsidTr="00334B05">
        <w:tc>
          <w:tcPr>
            <w:tcW w:w="2394" w:type="dxa"/>
            <w:vMerge/>
            <w:vAlign w:val="center"/>
          </w:tcPr>
          <w:p w14:paraId="119976BE" w14:textId="77777777" w:rsidR="009F449F" w:rsidRPr="00B75AAC" w:rsidRDefault="009F449F" w:rsidP="00334B05">
            <w:pPr>
              <w:spacing w:after="200" w:line="276" w:lineRule="auto"/>
              <w:jc w:val="center"/>
              <w:rPr>
                <w:b/>
                <w:iCs/>
                <w:color w:val="000000"/>
                <w:sz w:val="22"/>
                <w:szCs w:val="22"/>
              </w:rPr>
            </w:pPr>
          </w:p>
        </w:tc>
        <w:tc>
          <w:tcPr>
            <w:tcW w:w="4111" w:type="dxa"/>
          </w:tcPr>
          <w:p w14:paraId="476D1EBB"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4040BF41" w14:textId="77777777" w:rsidR="009F449F" w:rsidRPr="00B75AAC" w:rsidRDefault="00AC17C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0EF5F9D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9F449F" w:rsidRPr="00B75AAC" w14:paraId="32F4BC57" w14:textId="77777777" w:rsidTr="00334B05">
        <w:tc>
          <w:tcPr>
            <w:tcW w:w="2394" w:type="dxa"/>
            <w:vMerge w:val="restart"/>
            <w:vAlign w:val="center"/>
          </w:tcPr>
          <w:p w14:paraId="5D3686D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0FDF3E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0263B874" w14:textId="77777777" w:rsidR="009F449F" w:rsidRPr="00B75AAC" w:rsidRDefault="00AC17C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46A7EB25"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9F449F" w:rsidRPr="00B75AAC" w14:paraId="5021F1A4" w14:textId="77777777" w:rsidTr="00334B05">
        <w:tc>
          <w:tcPr>
            <w:tcW w:w="2394" w:type="dxa"/>
            <w:vMerge/>
            <w:vAlign w:val="center"/>
          </w:tcPr>
          <w:p w14:paraId="71EA3489" w14:textId="77777777" w:rsidR="009F449F" w:rsidRPr="00B75AAC" w:rsidRDefault="009F449F" w:rsidP="00334B05">
            <w:pPr>
              <w:spacing w:after="200" w:line="276" w:lineRule="auto"/>
              <w:jc w:val="center"/>
              <w:rPr>
                <w:b/>
                <w:iCs/>
                <w:color w:val="000000"/>
                <w:sz w:val="22"/>
                <w:szCs w:val="22"/>
              </w:rPr>
            </w:pPr>
          </w:p>
        </w:tc>
        <w:tc>
          <w:tcPr>
            <w:tcW w:w="4111" w:type="dxa"/>
          </w:tcPr>
          <w:p w14:paraId="40EE714B"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67D1819" w14:textId="141982BD" w:rsidR="009F449F" w:rsidRPr="00B75AAC" w:rsidRDefault="00EF594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5812465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0479FE" w:rsidRPr="00B75AAC" w14:paraId="778AD996" w14:textId="77777777" w:rsidTr="000479FE">
        <w:trPr>
          <w:trHeight w:val="326"/>
        </w:trPr>
        <w:tc>
          <w:tcPr>
            <w:tcW w:w="2394" w:type="dxa"/>
            <w:vMerge w:val="restart"/>
            <w:vAlign w:val="center"/>
          </w:tcPr>
          <w:p w14:paraId="413FFF96"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3D039E"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72C0B457" w14:textId="77777777" w:rsidR="000479FE" w:rsidRPr="00B75AAC" w:rsidRDefault="00AC17C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65D355AE"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0479FE" w:rsidRPr="00B75AAC" w14:paraId="5F8E425F" w14:textId="77777777" w:rsidTr="00334B05">
        <w:trPr>
          <w:trHeight w:val="325"/>
        </w:trPr>
        <w:tc>
          <w:tcPr>
            <w:tcW w:w="2394" w:type="dxa"/>
            <w:vMerge/>
            <w:vAlign w:val="center"/>
          </w:tcPr>
          <w:p w14:paraId="24CA467B" w14:textId="77777777" w:rsidR="000479FE" w:rsidRPr="00B75AAC" w:rsidRDefault="000479FE" w:rsidP="00334B05">
            <w:pPr>
              <w:spacing w:after="200" w:line="276" w:lineRule="auto"/>
              <w:jc w:val="center"/>
              <w:rPr>
                <w:b/>
                <w:iCs/>
                <w:color w:val="000000"/>
                <w:sz w:val="22"/>
                <w:szCs w:val="22"/>
              </w:rPr>
            </w:pPr>
          </w:p>
        </w:tc>
        <w:tc>
          <w:tcPr>
            <w:tcW w:w="4111" w:type="dxa"/>
          </w:tcPr>
          <w:p w14:paraId="7EFEA13D"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097CA915" w14:textId="31B95737" w:rsidR="000479FE" w:rsidRPr="00B75AAC" w:rsidRDefault="00FB1EEC" w:rsidP="00070322">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0E6F514A"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9F449F" w:rsidRPr="00B75AAC" w14:paraId="53ED306C" w14:textId="77777777" w:rsidTr="00334B05">
        <w:tc>
          <w:tcPr>
            <w:tcW w:w="2394" w:type="dxa"/>
            <w:vMerge w:val="restart"/>
            <w:vAlign w:val="center"/>
          </w:tcPr>
          <w:p w14:paraId="6F95231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76FBE09"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4DA3E35" w14:textId="77777777" w:rsidR="009F449F" w:rsidRPr="00B75AAC" w:rsidRDefault="006E6DCD"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6391300C" w14:textId="2E53A88E" w:rsidR="009F449F" w:rsidRPr="00B75AAC" w:rsidRDefault="00FB1EEC"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r>
      <w:tr w:rsidR="009F449F" w:rsidRPr="00B75AAC" w14:paraId="31A06F7A" w14:textId="77777777" w:rsidTr="00334B05">
        <w:tc>
          <w:tcPr>
            <w:tcW w:w="2394" w:type="dxa"/>
            <w:vMerge/>
            <w:vAlign w:val="center"/>
          </w:tcPr>
          <w:p w14:paraId="4D6786EF" w14:textId="77777777" w:rsidR="009F449F" w:rsidRPr="00B75AAC" w:rsidRDefault="009F449F" w:rsidP="00334B05">
            <w:pPr>
              <w:spacing w:after="200" w:line="276" w:lineRule="auto"/>
              <w:jc w:val="center"/>
              <w:rPr>
                <w:b/>
                <w:iCs/>
                <w:color w:val="000000"/>
                <w:sz w:val="22"/>
                <w:szCs w:val="22"/>
              </w:rPr>
            </w:pPr>
          </w:p>
        </w:tc>
        <w:tc>
          <w:tcPr>
            <w:tcW w:w="4111" w:type="dxa"/>
          </w:tcPr>
          <w:p w14:paraId="17B067A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65852990" w14:textId="5A7625AD" w:rsidR="009F449F" w:rsidRPr="00B75AAC" w:rsidRDefault="00FB1EEC"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451" w:type="dxa"/>
            <w:vAlign w:val="center"/>
          </w:tcPr>
          <w:p w14:paraId="4098667C"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r>
      <w:tr w:rsidR="009F449F" w:rsidRPr="00B75AAC" w14:paraId="2702AEEA" w14:textId="77777777" w:rsidTr="00334B05">
        <w:tc>
          <w:tcPr>
            <w:tcW w:w="2394" w:type="dxa"/>
            <w:vAlign w:val="center"/>
          </w:tcPr>
          <w:p w14:paraId="72E1594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4A2B27AD" w14:textId="77777777" w:rsidR="009F449F" w:rsidRPr="00B75AAC" w:rsidRDefault="009F449F" w:rsidP="009F449F">
            <w:pPr>
              <w:spacing w:after="200" w:line="276" w:lineRule="auto"/>
              <w:rPr>
                <w:iCs/>
                <w:color w:val="000000"/>
                <w:sz w:val="22"/>
                <w:szCs w:val="22"/>
              </w:rPr>
            </w:pPr>
          </w:p>
        </w:tc>
        <w:tc>
          <w:tcPr>
            <w:tcW w:w="1620" w:type="dxa"/>
            <w:vAlign w:val="center"/>
          </w:tcPr>
          <w:p w14:paraId="749DEFE3" w14:textId="77777777" w:rsidR="009F449F" w:rsidRPr="00B75AAC" w:rsidRDefault="00AC17C0" w:rsidP="009F449F">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p w14:paraId="6A08C1B6"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6CFC52D5" w14:textId="77777777" w:rsidR="009F449F" w:rsidRPr="00B75AAC" w:rsidRDefault="00AC17C0"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r>
      <w:tr w:rsidR="00334B05" w:rsidRPr="00B75AAC" w14:paraId="03BA0F57" w14:textId="77777777" w:rsidTr="00070322">
        <w:tc>
          <w:tcPr>
            <w:tcW w:w="9576" w:type="dxa"/>
            <w:gridSpan w:val="4"/>
            <w:vAlign w:val="center"/>
          </w:tcPr>
          <w:p w14:paraId="2CFD1276"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68686FC7" w14:textId="77777777" w:rsidTr="00070322">
        <w:tc>
          <w:tcPr>
            <w:tcW w:w="9576" w:type="dxa"/>
            <w:gridSpan w:val="4"/>
            <w:vAlign w:val="center"/>
          </w:tcPr>
          <w:p w14:paraId="13EB2140" w14:textId="77777777" w:rsidR="00334B05" w:rsidRPr="00B75AAC" w:rsidRDefault="00AC17C0" w:rsidP="00334B05">
            <w:pPr>
              <w:rPr>
                <w:sz w:val="22"/>
                <w:szCs w:val="22"/>
              </w:rPr>
            </w:pPr>
            <w:r>
              <w:rPr>
                <w:sz w:val="22"/>
                <w:szCs w:val="22"/>
              </w:rPr>
              <w:lastRenderedPageBreak/>
              <w:t>N/A</w:t>
            </w:r>
          </w:p>
          <w:p w14:paraId="3E6740E8" w14:textId="77777777" w:rsidR="00334B05" w:rsidRPr="00B75AAC" w:rsidRDefault="00334B05" w:rsidP="00334B05">
            <w:pPr>
              <w:rPr>
                <w:sz w:val="22"/>
                <w:szCs w:val="22"/>
              </w:rPr>
            </w:pPr>
          </w:p>
          <w:p w14:paraId="1A31E803" w14:textId="77777777" w:rsidR="00334B05" w:rsidRPr="00B75AAC" w:rsidRDefault="00334B05" w:rsidP="00334B05">
            <w:pPr>
              <w:rPr>
                <w:sz w:val="22"/>
                <w:szCs w:val="22"/>
              </w:rPr>
            </w:pPr>
          </w:p>
          <w:p w14:paraId="079E8BDE" w14:textId="77777777" w:rsidR="00334B05" w:rsidRPr="00B75AAC" w:rsidRDefault="00334B05" w:rsidP="009F449F">
            <w:pPr>
              <w:jc w:val="center"/>
              <w:rPr>
                <w:b/>
                <w:sz w:val="22"/>
                <w:szCs w:val="22"/>
              </w:rPr>
            </w:pPr>
          </w:p>
        </w:tc>
      </w:tr>
    </w:tbl>
    <w:p w14:paraId="099524F9" w14:textId="77777777" w:rsidR="009F449F" w:rsidRPr="00B75AAC" w:rsidRDefault="009F449F">
      <w:pPr>
        <w:spacing w:after="200" w:line="276" w:lineRule="auto"/>
        <w:rPr>
          <w:iCs/>
          <w:color w:val="000000"/>
          <w:sz w:val="22"/>
          <w:szCs w:val="22"/>
        </w:rPr>
      </w:pPr>
    </w:p>
    <w:p w14:paraId="39B82BB7"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6971DB5A"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E2820CD" w14:textId="77777777" w:rsidTr="00070322">
        <w:trPr>
          <w:jc w:val="center"/>
        </w:trPr>
        <w:tc>
          <w:tcPr>
            <w:tcW w:w="8575" w:type="dxa"/>
            <w:gridSpan w:val="3"/>
            <w:shd w:val="clear" w:color="auto" w:fill="D9D9D9" w:themeFill="background1" w:themeFillShade="D9"/>
            <w:vAlign w:val="center"/>
          </w:tcPr>
          <w:p w14:paraId="4FF8FDA9"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1E7745B" w14:textId="77777777" w:rsidTr="00070322">
        <w:trPr>
          <w:jc w:val="center"/>
        </w:trPr>
        <w:tc>
          <w:tcPr>
            <w:tcW w:w="2218" w:type="dxa"/>
            <w:shd w:val="clear" w:color="auto" w:fill="D9D9D9" w:themeFill="background1" w:themeFillShade="D9"/>
            <w:vAlign w:val="center"/>
          </w:tcPr>
          <w:p w14:paraId="047F1B3D"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1B44A092"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2D0B75D"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C1738B7"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AC17C0" w:rsidRPr="00B75AAC" w14:paraId="4F1542C9" w14:textId="77777777" w:rsidTr="00AC17C0">
        <w:trPr>
          <w:trHeight w:val="438"/>
          <w:jc w:val="center"/>
        </w:trPr>
        <w:tc>
          <w:tcPr>
            <w:tcW w:w="2218" w:type="dxa"/>
            <w:vMerge w:val="restart"/>
            <w:vAlign w:val="center"/>
          </w:tcPr>
          <w:p w14:paraId="5767C9E2" w14:textId="77777777" w:rsidR="00AC17C0" w:rsidRPr="00B75AAC" w:rsidRDefault="00AC17C0" w:rsidP="00070322">
            <w:pPr>
              <w:spacing w:after="120"/>
              <w:jc w:val="center"/>
              <w:rPr>
                <w:iCs/>
                <w:color w:val="000000"/>
                <w:sz w:val="22"/>
                <w:szCs w:val="22"/>
              </w:rPr>
            </w:pPr>
            <w:r w:rsidRPr="00B75AAC">
              <w:rPr>
                <w:iCs/>
                <w:color w:val="000000"/>
                <w:sz w:val="22"/>
                <w:szCs w:val="22"/>
              </w:rPr>
              <w:t>Wireline</w:t>
            </w:r>
          </w:p>
        </w:tc>
        <w:tc>
          <w:tcPr>
            <w:tcW w:w="2397" w:type="dxa"/>
          </w:tcPr>
          <w:p w14:paraId="43B8C2A3" w14:textId="77777777" w:rsidR="00AC17C0" w:rsidRPr="00B75AAC" w:rsidRDefault="00AC17C0" w:rsidP="00070322">
            <w:pPr>
              <w:spacing w:after="120"/>
              <w:rPr>
                <w:iCs/>
                <w:color w:val="000000"/>
                <w:sz w:val="22"/>
                <w:szCs w:val="22"/>
              </w:rPr>
            </w:pPr>
            <w:r>
              <w:rPr>
                <w:iCs/>
                <w:color w:val="000000"/>
                <w:sz w:val="22"/>
                <w:szCs w:val="22"/>
              </w:rPr>
              <w:t>$0.35</w:t>
            </w:r>
          </w:p>
        </w:tc>
        <w:tc>
          <w:tcPr>
            <w:tcW w:w="3960" w:type="dxa"/>
          </w:tcPr>
          <w:p w14:paraId="220FB165" w14:textId="30307FD2" w:rsidR="00AC17C0" w:rsidRPr="00B75AAC" w:rsidRDefault="00AC17C0" w:rsidP="00070322">
            <w:pPr>
              <w:spacing w:after="120"/>
              <w:rPr>
                <w:iCs/>
                <w:color w:val="000000"/>
                <w:sz w:val="22"/>
                <w:szCs w:val="22"/>
              </w:rPr>
            </w:pPr>
            <w:r>
              <w:rPr>
                <w:iCs/>
                <w:color w:val="000000"/>
                <w:sz w:val="22"/>
                <w:szCs w:val="22"/>
              </w:rPr>
              <w:t>All counties except Tompkins, Onondaga and the counties comprising New York City</w:t>
            </w:r>
            <w:r w:rsidR="003A7628">
              <w:rPr>
                <w:iCs/>
                <w:color w:val="000000"/>
                <w:sz w:val="22"/>
                <w:szCs w:val="22"/>
              </w:rPr>
              <w:t xml:space="preserve"> (</w:t>
            </w:r>
            <w:r w:rsidR="00F81DAF">
              <w:rPr>
                <w:iCs/>
                <w:color w:val="000000"/>
                <w:sz w:val="22"/>
                <w:szCs w:val="22"/>
              </w:rPr>
              <w:t>Bronx, Kings, New York, Queens and Richmond Counties)</w:t>
            </w:r>
          </w:p>
        </w:tc>
      </w:tr>
      <w:tr w:rsidR="00AC17C0" w:rsidRPr="00B75AAC" w14:paraId="21C23764" w14:textId="77777777" w:rsidTr="00070322">
        <w:trPr>
          <w:trHeight w:val="438"/>
          <w:jc w:val="center"/>
        </w:trPr>
        <w:tc>
          <w:tcPr>
            <w:tcW w:w="2218" w:type="dxa"/>
            <w:vMerge/>
            <w:vAlign w:val="center"/>
          </w:tcPr>
          <w:p w14:paraId="7DB003B7" w14:textId="77777777" w:rsidR="00AC17C0" w:rsidRPr="00B75AAC" w:rsidRDefault="00AC17C0" w:rsidP="00070322">
            <w:pPr>
              <w:spacing w:after="120"/>
              <w:jc w:val="center"/>
              <w:rPr>
                <w:iCs/>
                <w:color w:val="000000"/>
                <w:sz w:val="22"/>
                <w:szCs w:val="22"/>
              </w:rPr>
            </w:pPr>
          </w:p>
        </w:tc>
        <w:tc>
          <w:tcPr>
            <w:tcW w:w="2397" w:type="dxa"/>
          </w:tcPr>
          <w:p w14:paraId="648B767E" w14:textId="77777777" w:rsidR="00AC17C0" w:rsidRDefault="00AC17C0" w:rsidP="00070322">
            <w:pPr>
              <w:spacing w:after="120"/>
              <w:rPr>
                <w:iCs/>
                <w:color w:val="000000"/>
                <w:sz w:val="22"/>
                <w:szCs w:val="22"/>
              </w:rPr>
            </w:pPr>
            <w:r>
              <w:rPr>
                <w:iCs/>
                <w:color w:val="000000"/>
                <w:sz w:val="22"/>
                <w:szCs w:val="22"/>
              </w:rPr>
              <w:t>$1.00</w:t>
            </w:r>
          </w:p>
        </w:tc>
        <w:tc>
          <w:tcPr>
            <w:tcW w:w="3960" w:type="dxa"/>
          </w:tcPr>
          <w:p w14:paraId="554DB915" w14:textId="51E8006F" w:rsidR="00AC17C0" w:rsidRDefault="00AC17C0" w:rsidP="00070322">
            <w:pPr>
              <w:spacing w:after="120"/>
              <w:rPr>
                <w:iCs/>
                <w:color w:val="000000"/>
                <w:sz w:val="22"/>
                <w:szCs w:val="22"/>
              </w:rPr>
            </w:pPr>
            <w:r>
              <w:rPr>
                <w:iCs/>
                <w:color w:val="000000"/>
                <w:sz w:val="22"/>
                <w:szCs w:val="22"/>
              </w:rPr>
              <w:t>Tompkins, Onondaga, and NYC</w:t>
            </w:r>
            <w:r w:rsidR="00F81DAF">
              <w:rPr>
                <w:iCs/>
                <w:color w:val="000000"/>
                <w:sz w:val="22"/>
                <w:szCs w:val="22"/>
              </w:rPr>
              <w:t xml:space="preserve"> </w:t>
            </w:r>
          </w:p>
        </w:tc>
      </w:tr>
      <w:tr w:rsidR="00C769C3" w:rsidRPr="00B75AAC" w14:paraId="607E3C0F" w14:textId="77777777" w:rsidTr="00070322">
        <w:trPr>
          <w:jc w:val="center"/>
        </w:trPr>
        <w:tc>
          <w:tcPr>
            <w:tcW w:w="2218" w:type="dxa"/>
            <w:vAlign w:val="center"/>
          </w:tcPr>
          <w:p w14:paraId="32D3CC39"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24E78D5" w14:textId="77777777" w:rsidR="00C769C3" w:rsidRPr="00B75AAC" w:rsidRDefault="00C769C3" w:rsidP="00070322">
            <w:pPr>
              <w:spacing w:after="120"/>
              <w:rPr>
                <w:iCs/>
                <w:color w:val="000000"/>
                <w:sz w:val="22"/>
                <w:szCs w:val="22"/>
              </w:rPr>
            </w:pPr>
          </w:p>
        </w:tc>
        <w:tc>
          <w:tcPr>
            <w:tcW w:w="3960" w:type="dxa"/>
          </w:tcPr>
          <w:p w14:paraId="177E39DB" w14:textId="77777777" w:rsidR="00C769C3" w:rsidRPr="00B75AAC" w:rsidRDefault="00C769C3" w:rsidP="00070322">
            <w:pPr>
              <w:spacing w:after="120"/>
              <w:rPr>
                <w:iCs/>
                <w:color w:val="000000"/>
                <w:sz w:val="22"/>
                <w:szCs w:val="22"/>
              </w:rPr>
            </w:pPr>
          </w:p>
        </w:tc>
      </w:tr>
      <w:tr w:rsidR="00C769C3" w:rsidRPr="00B75AAC" w14:paraId="75D63441" w14:textId="77777777" w:rsidTr="00070322">
        <w:trPr>
          <w:jc w:val="center"/>
        </w:trPr>
        <w:tc>
          <w:tcPr>
            <w:tcW w:w="2218" w:type="dxa"/>
            <w:vAlign w:val="center"/>
          </w:tcPr>
          <w:p w14:paraId="65D2F073"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685F6648" w14:textId="77777777" w:rsidR="00C769C3" w:rsidRPr="00B75AAC" w:rsidRDefault="00C769C3" w:rsidP="00070322">
            <w:pPr>
              <w:spacing w:after="120"/>
              <w:rPr>
                <w:iCs/>
                <w:color w:val="000000"/>
                <w:sz w:val="22"/>
                <w:szCs w:val="22"/>
              </w:rPr>
            </w:pPr>
          </w:p>
        </w:tc>
        <w:tc>
          <w:tcPr>
            <w:tcW w:w="3960" w:type="dxa"/>
          </w:tcPr>
          <w:p w14:paraId="2EE3D7B0" w14:textId="77777777" w:rsidR="00C769C3" w:rsidRPr="00B75AAC" w:rsidRDefault="00C769C3" w:rsidP="00070322">
            <w:pPr>
              <w:spacing w:after="120"/>
              <w:rPr>
                <w:iCs/>
                <w:color w:val="000000"/>
                <w:sz w:val="22"/>
                <w:szCs w:val="22"/>
              </w:rPr>
            </w:pPr>
          </w:p>
        </w:tc>
      </w:tr>
      <w:tr w:rsidR="00AC17C0" w:rsidRPr="00B75AAC" w14:paraId="781E7804" w14:textId="77777777" w:rsidTr="00AC17C0">
        <w:trPr>
          <w:trHeight w:val="312"/>
          <w:jc w:val="center"/>
        </w:trPr>
        <w:tc>
          <w:tcPr>
            <w:tcW w:w="2218" w:type="dxa"/>
            <w:vMerge w:val="restart"/>
            <w:vAlign w:val="center"/>
          </w:tcPr>
          <w:p w14:paraId="359FA018" w14:textId="77777777" w:rsidR="00AC17C0" w:rsidRPr="00B75AAC" w:rsidRDefault="00AC17C0"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47CD8392" w14:textId="77777777" w:rsidR="00AC17C0" w:rsidRPr="00B75AAC" w:rsidRDefault="00AC17C0" w:rsidP="00070322">
            <w:pPr>
              <w:spacing w:after="120"/>
              <w:rPr>
                <w:iCs/>
                <w:color w:val="000000"/>
                <w:sz w:val="22"/>
                <w:szCs w:val="22"/>
              </w:rPr>
            </w:pPr>
            <w:r>
              <w:rPr>
                <w:iCs/>
                <w:color w:val="000000"/>
                <w:sz w:val="22"/>
                <w:szCs w:val="22"/>
              </w:rPr>
              <w:t>$0.35</w:t>
            </w:r>
          </w:p>
        </w:tc>
        <w:tc>
          <w:tcPr>
            <w:tcW w:w="3960" w:type="dxa"/>
          </w:tcPr>
          <w:p w14:paraId="323D637D" w14:textId="77777777" w:rsidR="00AC17C0" w:rsidRPr="00B75AAC" w:rsidRDefault="00AC17C0" w:rsidP="00070322">
            <w:pPr>
              <w:spacing w:after="120"/>
              <w:rPr>
                <w:iCs/>
                <w:color w:val="000000"/>
                <w:sz w:val="22"/>
                <w:szCs w:val="22"/>
              </w:rPr>
            </w:pPr>
            <w:r>
              <w:rPr>
                <w:iCs/>
                <w:color w:val="000000"/>
                <w:sz w:val="22"/>
                <w:szCs w:val="22"/>
              </w:rPr>
              <w:t>All counties except Tompkins, Onondaga and the counties comprising New York City</w:t>
            </w:r>
          </w:p>
        </w:tc>
      </w:tr>
      <w:tr w:rsidR="00AC17C0" w:rsidRPr="00B75AAC" w14:paraId="260F6952" w14:textId="77777777" w:rsidTr="00070322">
        <w:trPr>
          <w:trHeight w:val="312"/>
          <w:jc w:val="center"/>
        </w:trPr>
        <w:tc>
          <w:tcPr>
            <w:tcW w:w="2218" w:type="dxa"/>
            <w:vMerge/>
            <w:vAlign w:val="center"/>
          </w:tcPr>
          <w:p w14:paraId="43EF27D7" w14:textId="77777777" w:rsidR="00AC17C0" w:rsidRPr="00B75AAC" w:rsidRDefault="00AC17C0" w:rsidP="00070322">
            <w:pPr>
              <w:spacing w:after="120"/>
              <w:jc w:val="center"/>
              <w:rPr>
                <w:iCs/>
                <w:color w:val="000000"/>
                <w:sz w:val="22"/>
                <w:szCs w:val="22"/>
              </w:rPr>
            </w:pPr>
          </w:p>
        </w:tc>
        <w:tc>
          <w:tcPr>
            <w:tcW w:w="2397" w:type="dxa"/>
          </w:tcPr>
          <w:p w14:paraId="48D83CA5" w14:textId="77777777" w:rsidR="00AC17C0" w:rsidRDefault="00AC17C0" w:rsidP="00070322">
            <w:pPr>
              <w:spacing w:after="120"/>
              <w:rPr>
                <w:iCs/>
                <w:color w:val="000000"/>
                <w:sz w:val="22"/>
                <w:szCs w:val="22"/>
              </w:rPr>
            </w:pPr>
            <w:r>
              <w:rPr>
                <w:iCs/>
                <w:color w:val="000000"/>
                <w:sz w:val="22"/>
                <w:szCs w:val="22"/>
              </w:rPr>
              <w:t>$1.00</w:t>
            </w:r>
          </w:p>
        </w:tc>
        <w:tc>
          <w:tcPr>
            <w:tcW w:w="3960" w:type="dxa"/>
          </w:tcPr>
          <w:p w14:paraId="2A9B621B" w14:textId="77777777" w:rsidR="00AC17C0" w:rsidRPr="00B75AAC" w:rsidRDefault="00AC17C0" w:rsidP="00070322">
            <w:pPr>
              <w:spacing w:after="120"/>
              <w:rPr>
                <w:iCs/>
                <w:color w:val="000000"/>
                <w:sz w:val="22"/>
                <w:szCs w:val="22"/>
              </w:rPr>
            </w:pPr>
            <w:r>
              <w:rPr>
                <w:iCs/>
                <w:color w:val="000000"/>
                <w:sz w:val="22"/>
                <w:szCs w:val="22"/>
              </w:rPr>
              <w:t>Tompkins, Onondaga, and NYC</w:t>
            </w:r>
          </w:p>
        </w:tc>
      </w:tr>
      <w:tr w:rsidR="00070322" w:rsidRPr="00B75AAC" w14:paraId="0FDC9B44" w14:textId="77777777" w:rsidTr="00070322">
        <w:trPr>
          <w:jc w:val="center"/>
        </w:trPr>
        <w:tc>
          <w:tcPr>
            <w:tcW w:w="2218" w:type="dxa"/>
            <w:vAlign w:val="center"/>
          </w:tcPr>
          <w:p w14:paraId="38483B84"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462010CB" w14:textId="77777777" w:rsidR="00070322" w:rsidRPr="00B75AAC" w:rsidRDefault="00070322" w:rsidP="00070322">
            <w:pPr>
              <w:spacing w:after="120"/>
              <w:rPr>
                <w:iCs/>
                <w:color w:val="000000"/>
                <w:sz w:val="22"/>
                <w:szCs w:val="22"/>
              </w:rPr>
            </w:pPr>
          </w:p>
        </w:tc>
        <w:tc>
          <w:tcPr>
            <w:tcW w:w="3960" w:type="dxa"/>
          </w:tcPr>
          <w:p w14:paraId="57310D6B" w14:textId="77777777" w:rsidR="00070322" w:rsidRPr="00B75AAC" w:rsidRDefault="00070322" w:rsidP="00070322">
            <w:pPr>
              <w:spacing w:after="120"/>
              <w:rPr>
                <w:iCs/>
                <w:color w:val="000000"/>
                <w:sz w:val="22"/>
                <w:szCs w:val="22"/>
              </w:rPr>
            </w:pPr>
          </w:p>
        </w:tc>
      </w:tr>
    </w:tbl>
    <w:p w14:paraId="1D3D2791" w14:textId="1D965B34" w:rsidR="00C769C3" w:rsidRDefault="00C769C3" w:rsidP="00C769C3">
      <w:pPr>
        <w:spacing w:after="120"/>
        <w:rPr>
          <w:iCs/>
          <w:color w:val="000000"/>
          <w:sz w:val="22"/>
          <w:szCs w:val="22"/>
        </w:rPr>
      </w:pPr>
    </w:p>
    <w:p w14:paraId="2C359B14" w14:textId="7544DE84" w:rsidR="00582DA9" w:rsidRDefault="00582DA9" w:rsidP="00C769C3">
      <w:pPr>
        <w:spacing w:after="120"/>
        <w:rPr>
          <w:iCs/>
          <w:color w:val="000000"/>
          <w:sz w:val="22"/>
          <w:szCs w:val="22"/>
        </w:rPr>
      </w:pPr>
    </w:p>
    <w:p w14:paraId="6E19532E" w14:textId="77777777" w:rsidR="00582DA9" w:rsidRPr="00B75AAC" w:rsidRDefault="00582DA9" w:rsidP="00C769C3">
      <w:pPr>
        <w:spacing w:after="120"/>
        <w:rPr>
          <w:iCs/>
          <w:color w:val="000000"/>
          <w:sz w:val="22"/>
          <w:szCs w:val="22"/>
        </w:rPr>
      </w:pPr>
    </w:p>
    <w:p w14:paraId="4E23B16E" w14:textId="78B579E8" w:rsidR="00C769C3" w:rsidRPr="00325863" w:rsidRDefault="00C769C3" w:rsidP="00325863">
      <w:pPr>
        <w:pStyle w:val="ListParagraph"/>
        <w:numPr>
          <w:ilvl w:val="0"/>
          <w:numId w:val="18"/>
        </w:numPr>
        <w:spacing w:after="120"/>
        <w:rPr>
          <w:b/>
          <w:iCs/>
          <w:color w:val="000000"/>
          <w:sz w:val="22"/>
          <w:szCs w:val="22"/>
        </w:rPr>
      </w:pPr>
      <w:r w:rsidRPr="00325863">
        <w:rPr>
          <w:b/>
          <w:iCs/>
          <w:color w:val="000000"/>
          <w:sz w:val="22"/>
          <w:szCs w:val="22"/>
        </w:rPr>
        <w:lastRenderedPageBreak/>
        <w:t xml:space="preserve">For the annual period ending </w:t>
      </w:r>
      <w:r w:rsidR="008C2193" w:rsidRPr="00325863">
        <w:rPr>
          <w:b/>
          <w:iCs/>
          <w:color w:val="000000"/>
          <w:sz w:val="22"/>
          <w:szCs w:val="22"/>
        </w:rPr>
        <w:t>December 31, 2018</w:t>
      </w:r>
      <w:r w:rsidRPr="00325863">
        <w:rPr>
          <w:b/>
          <w:iCs/>
          <w:color w:val="000000"/>
          <w:sz w:val="22"/>
          <w:szCs w:val="22"/>
        </w:rPr>
        <w:t xml:space="preserve">, please report the total amount collected pursuant to the assessed fees or charges described in Question </w:t>
      </w:r>
      <w:r w:rsidR="000E51C0" w:rsidRPr="00325863">
        <w:rPr>
          <w:b/>
          <w:iCs/>
          <w:color w:val="000000"/>
          <w:sz w:val="22"/>
          <w:szCs w:val="22"/>
        </w:rPr>
        <w:t>F 1</w:t>
      </w:r>
      <w:r w:rsidRPr="00325863">
        <w:rPr>
          <w:b/>
          <w:iCs/>
          <w:color w:val="000000"/>
          <w:sz w:val="22"/>
          <w:szCs w:val="22"/>
        </w:rPr>
        <w:t>.</w:t>
      </w:r>
    </w:p>
    <w:p w14:paraId="4A5A94F0"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01F39C19" w14:textId="77777777" w:rsidTr="000410A2">
        <w:trPr>
          <w:jc w:val="center"/>
        </w:trPr>
        <w:tc>
          <w:tcPr>
            <w:tcW w:w="2133" w:type="dxa"/>
            <w:shd w:val="clear" w:color="auto" w:fill="D9D9D9" w:themeFill="background1" w:themeFillShade="D9"/>
            <w:vAlign w:val="center"/>
          </w:tcPr>
          <w:p w14:paraId="10109C13"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840330E"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1175B8B2" w14:textId="77777777" w:rsidTr="000410A2">
        <w:trPr>
          <w:jc w:val="center"/>
        </w:trPr>
        <w:tc>
          <w:tcPr>
            <w:tcW w:w="2133" w:type="dxa"/>
            <w:shd w:val="clear" w:color="auto" w:fill="auto"/>
            <w:vAlign w:val="center"/>
          </w:tcPr>
          <w:p w14:paraId="79B80FC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2542DF1A" w14:textId="160285BE" w:rsidR="000410A2" w:rsidRPr="00B75AAC" w:rsidRDefault="00C1335A" w:rsidP="004C6709">
            <w:pPr>
              <w:spacing w:after="120"/>
              <w:jc w:val="center"/>
              <w:rPr>
                <w:iCs/>
                <w:color w:val="000000"/>
                <w:sz w:val="22"/>
                <w:szCs w:val="22"/>
              </w:rPr>
            </w:pPr>
            <w:r>
              <w:rPr>
                <w:iCs/>
                <w:color w:val="000000"/>
                <w:sz w:val="22"/>
                <w:szCs w:val="22"/>
              </w:rPr>
              <w:t>NA</w:t>
            </w:r>
          </w:p>
        </w:tc>
      </w:tr>
      <w:tr w:rsidR="000410A2" w:rsidRPr="00B75AAC" w14:paraId="1545F526" w14:textId="77777777" w:rsidTr="000410A2">
        <w:trPr>
          <w:jc w:val="center"/>
        </w:trPr>
        <w:tc>
          <w:tcPr>
            <w:tcW w:w="2133" w:type="dxa"/>
            <w:shd w:val="clear" w:color="auto" w:fill="auto"/>
            <w:vAlign w:val="center"/>
          </w:tcPr>
          <w:p w14:paraId="6C3B4CBE"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9FC0B30" w14:textId="77777777" w:rsidR="000410A2" w:rsidRPr="00B75AAC" w:rsidRDefault="000410A2" w:rsidP="00070322">
            <w:pPr>
              <w:spacing w:after="120"/>
              <w:jc w:val="center"/>
              <w:rPr>
                <w:iCs/>
                <w:color w:val="000000"/>
                <w:sz w:val="22"/>
                <w:szCs w:val="22"/>
              </w:rPr>
            </w:pPr>
          </w:p>
        </w:tc>
      </w:tr>
      <w:tr w:rsidR="000410A2" w:rsidRPr="00B75AAC" w14:paraId="23078DCF" w14:textId="77777777" w:rsidTr="000410A2">
        <w:trPr>
          <w:jc w:val="center"/>
        </w:trPr>
        <w:tc>
          <w:tcPr>
            <w:tcW w:w="2133" w:type="dxa"/>
            <w:shd w:val="clear" w:color="auto" w:fill="auto"/>
            <w:vAlign w:val="center"/>
          </w:tcPr>
          <w:p w14:paraId="37DA7BEF"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53D16474" w14:textId="77777777" w:rsidR="000410A2" w:rsidRPr="00B75AAC" w:rsidRDefault="000410A2" w:rsidP="00070322">
            <w:pPr>
              <w:spacing w:after="120"/>
              <w:jc w:val="center"/>
              <w:rPr>
                <w:iCs/>
                <w:color w:val="000000"/>
                <w:sz w:val="22"/>
                <w:szCs w:val="22"/>
              </w:rPr>
            </w:pPr>
          </w:p>
        </w:tc>
      </w:tr>
      <w:tr w:rsidR="000410A2" w:rsidRPr="00B75AAC" w14:paraId="7E0B0D9E" w14:textId="77777777" w:rsidTr="000410A2">
        <w:trPr>
          <w:jc w:val="center"/>
        </w:trPr>
        <w:tc>
          <w:tcPr>
            <w:tcW w:w="2133" w:type="dxa"/>
            <w:shd w:val="clear" w:color="auto" w:fill="auto"/>
            <w:vAlign w:val="center"/>
          </w:tcPr>
          <w:p w14:paraId="73D8059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15BE91E" w14:textId="77777777" w:rsidR="000410A2" w:rsidRPr="00B75AAC" w:rsidRDefault="00DA34F2" w:rsidP="00070322">
            <w:pPr>
              <w:spacing w:after="120"/>
              <w:jc w:val="center"/>
              <w:rPr>
                <w:iCs/>
                <w:color w:val="000000"/>
                <w:sz w:val="22"/>
                <w:szCs w:val="22"/>
              </w:rPr>
            </w:pPr>
            <w:r>
              <w:rPr>
                <w:iCs/>
                <w:color w:val="000000"/>
                <w:sz w:val="22"/>
                <w:szCs w:val="22"/>
              </w:rPr>
              <w:t>Included in wireline.</w:t>
            </w:r>
          </w:p>
        </w:tc>
      </w:tr>
      <w:tr w:rsidR="000410A2" w:rsidRPr="00B75AAC" w14:paraId="1C9F0306" w14:textId="77777777" w:rsidTr="000410A2">
        <w:trPr>
          <w:jc w:val="center"/>
        </w:trPr>
        <w:tc>
          <w:tcPr>
            <w:tcW w:w="2133" w:type="dxa"/>
            <w:shd w:val="clear" w:color="auto" w:fill="auto"/>
            <w:vAlign w:val="center"/>
          </w:tcPr>
          <w:p w14:paraId="091671E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3D1D003D" w14:textId="77777777" w:rsidR="000410A2" w:rsidRPr="00B75AAC" w:rsidRDefault="000410A2" w:rsidP="00070322">
            <w:pPr>
              <w:spacing w:after="120"/>
              <w:jc w:val="center"/>
              <w:rPr>
                <w:iCs/>
                <w:color w:val="000000"/>
                <w:sz w:val="22"/>
                <w:szCs w:val="22"/>
              </w:rPr>
            </w:pPr>
          </w:p>
        </w:tc>
      </w:tr>
      <w:tr w:rsidR="000410A2" w:rsidRPr="00B75AAC" w14:paraId="52B12F2F" w14:textId="77777777" w:rsidTr="000410A2">
        <w:trPr>
          <w:jc w:val="center"/>
        </w:trPr>
        <w:tc>
          <w:tcPr>
            <w:tcW w:w="2133" w:type="dxa"/>
            <w:shd w:val="clear" w:color="auto" w:fill="D9D9D9" w:themeFill="background1" w:themeFillShade="D9"/>
            <w:vAlign w:val="center"/>
          </w:tcPr>
          <w:p w14:paraId="1B43AF02"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0E9DB18D" w14:textId="79D19A58" w:rsidR="000410A2" w:rsidRPr="00B75AAC" w:rsidRDefault="00C1335A" w:rsidP="00070322">
            <w:pPr>
              <w:spacing w:after="120"/>
              <w:jc w:val="center"/>
              <w:rPr>
                <w:iCs/>
                <w:color w:val="000000"/>
                <w:sz w:val="22"/>
                <w:szCs w:val="22"/>
              </w:rPr>
            </w:pPr>
            <w:r>
              <w:rPr>
                <w:iCs/>
                <w:color w:val="000000"/>
                <w:sz w:val="22"/>
                <w:szCs w:val="22"/>
              </w:rPr>
              <w:t>NA</w:t>
            </w:r>
          </w:p>
        </w:tc>
      </w:tr>
    </w:tbl>
    <w:p w14:paraId="35D89DBD"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E632EBB" w14:textId="77777777" w:rsidTr="000410A2">
        <w:trPr>
          <w:jc w:val="center"/>
        </w:trPr>
        <w:tc>
          <w:tcPr>
            <w:tcW w:w="8859" w:type="dxa"/>
          </w:tcPr>
          <w:p w14:paraId="522820AB" w14:textId="095B722B" w:rsidR="00C769C3" w:rsidRPr="00B75AAC" w:rsidRDefault="004C6709" w:rsidP="00070322">
            <w:pPr>
              <w:pStyle w:val="BodyText"/>
              <w:rPr>
                <w:rFonts w:ascii="Times New Roman" w:hAnsi="Times New Roman" w:cs="Times New Roman"/>
                <w:szCs w:val="22"/>
              </w:rPr>
            </w:pPr>
            <w:r w:rsidRPr="0076590D">
              <w:rPr>
                <w:rFonts w:ascii="Times New Roman" w:hAnsi="Times New Roman" w:cs="Times New Roman"/>
                <w:szCs w:val="22"/>
              </w:rPr>
              <w:t xml:space="preserve">Since local </w:t>
            </w:r>
            <w:r w:rsidR="003D79F3" w:rsidRPr="0076590D">
              <w:rPr>
                <w:rFonts w:ascii="Times New Roman" w:hAnsi="Times New Roman" w:cs="Times New Roman"/>
                <w:szCs w:val="22"/>
              </w:rPr>
              <w:t xml:space="preserve">municipalities </w:t>
            </w:r>
            <w:r w:rsidRPr="0076590D">
              <w:rPr>
                <w:rFonts w:ascii="Times New Roman" w:hAnsi="Times New Roman" w:cs="Times New Roman"/>
                <w:szCs w:val="22"/>
              </w:rPr>
              <w:t xml:space="preserve">collect </w:t>
            </w:r>
            <w:r w:rsidR="003D79F3" w:rsidRPr="0076590D">
              <w:rPr>
                <w:rFonts w:ascii="Times New Roman" w:hAnsi="Times New Roman" w:cs="Times New Roman"/>
                <w:szCs w:val="22"/>
              </w:rPr>
              <w:t>the Enhanced Emergency Telephone System Surcharge</w:t>
            </w:r>
            <w:r w:rsidRPr="0076590D">
              <w:rPr>
                <w:rFonts w:ascii="Times New Roman" w:hAnsi="Times New Roman" w:cs="Times New Roman"/>
                <w:szCs w:val="22"/>
              </w:rPr>
              <w:t xml:space="preserve">, </w:t>
            </w:r>
            <w:r w:rsidR="00C1335A">
              <w:rPr>
                <w:rFonts w:ascii="Times New Roman" w:hAnsi="Times New Roman" w:cs="Times New Roman"/>
                <w:szCs w:val="22"/>
              </w:rPr>
              <w:t xml:space="preserve">we were unable to determine the total amount collected. </w:t>
            </w:r>
            <w:r w:rsidRPr="0076590D">
              <w:rPr>
                <w:rFonts w:ascii="Times New Roman" w:hAnsi="Times New Roman" w:cs="Times New Roman"/>
                <w:szCs w:val="22"/>
              </w:rPr>
              <w:t xml:space="preserve">Counties are not required to report collection totals to the State. </w:t>
            </w:r>
          </w:p>
          <w:p w14:paraId="687A251F" w14:textId="1437880E" w:rsidR="00DA34F2" w:rsidRDefault="00DA34F2" w:rsidP="00DA34F2">
            <w:pPr>
              <w:pStyle w:val="BodyText"/>
              <w:contextualSpacing/>
              <w:rPr>
                <w:rFonts w:ascii="Times New Roman" w:hAnsi="Times New Roman" w:cs="Times New Roman"/>
                <w:szCs w:val="22"/>
                <w:shd w:val="clear" w:color="auto" w:fill="FFFFFF"/>
              </w:rPr>
            </w:pPr>
            <w:r>
              <w:rPr>
                <w:rFonts w:ascii="Times New Roman" w:hAnsi="Times New Roman" w:cs="Times New Roman"/>
                <w:szCs w:val="22"/>
              </w:rPr>
              <w:t xml:space="preserve">However, the statute does require that </w:t>
            </w:r>
            <w:r w:rsidRPr="001C0A56">
              <w:rPr>
                <w:rFonts w:ascii="Times New Roman" w:hAnsi="Times New Roman" w:cs="Times New Roman"/>
                <w:szCs w:val="22"/>
                <w:shd w:val="clear" w:color="auto" w:fill="FFFFFF"/>
              </w:rPr>
              <w:t>municipalit</w:t>
            </w:r>
            <w:r w:rsidR="00F81DAF">
              <w:rPr>
                <w:rFonts w:ascii="Times New Roman" w:hAnsi="Times New Roman" w:cs="Times New Roman"/>
                <w:szCs w:val="22"/>
                <w:shd w:val="clear" w:color="auto" w:fill="FFFFFF"/>
              </w:rPr>
              <w:t>ies</w:t>
            </w:r>
            <w:r w:rsidRPr="001C0A56">
              <w:rPr>
                <w:rFonts w:ascii="Times New Roman" w:hAnsi="Times New Roman" w:cs="Times New Roman"/>
                <w:szCs w:val="22"/>
                <w:shd w:val="clear" w:color="auto" w:fill="FFFFFF"/>
              </w:rPr>
              <w:t xml:space="preserve"> separately account for and keep adequate books and records of the amount and source of all such revenues and of the amount and object or purpose of all expenditures thereof. </w:t>
            </w:r>
          </w:p>
          <w:p w14:paraId="30EF10C5" w14:textId="77777777" w:rsidR="00C769C3" w:rsidRPr="00B75AAC" w:rsidRDefault="00C769C3" w:rsidP="00070322">
            <w:pPr>
              <w:pStyle w:val="BodyText"/>
              <w:rPr>
                <w:rFonts w:ascii="Times New Roman" w:hAnsi="Times New Roman" w:cs="Times New Roman"/>
                <w:szCs w:val="22"/>
              </w:rPr>
            </w:pPr>
          </w:p>
        </w:tc>
      </w:tr>
    </w:tbl>
    <w:p w14:paraId="31D2D484"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EAC3143" w14:textId="77777777" w:rsidTr="00070322">
        <w:trPr>
          <w:jc w:val="center"/>
        </w:trPr>
        <w:tc>
          <w:tcPr>
            <w:tcW w:w="9038" w:type="dxa"/>
          </w:tcPr>
          <w:p w14:paraId="002F96D0" w14:textId="77777777" w:rsidR="008C4793" w:rsidRPr="0076590D" w:rsidRDefault="008C4793" w:rsidP="008C4793">
            <w:pPr>
              <w:numPr>
                <w:ilvl w:val="0"/>
                <w:numId w:val="26"/>
              </w:numPr>
              <w:spacing w:after="120"/>
              <w:contextualSpacing/>
              <w:rPr>
                <w:sz w:val="22"/>
                <w:szCs w:val="22"/>
              </w:rPr>
            </w:pPr>
            <w:r w:rsidRPr="0076590D">
              <w:rPr>
                <w:sz w:val="22"/>
                <w:szCs w:val="22"/>
              </w:rPr>
              <w:t>Public Safety Communications Surcharge - New York Tax Law § 186-f</w:t>
            </w:r>
          </w:p>
          <w:p w14:paraId="3CB94849" w14:textId="77777777" w:rsidR="008C4793" w:rsidRPr="0076590D" w:rsidRDefault="008C4793" w:rsidP="008C4793">
            <w:pPr>
              <w:numPr>
                <w:ilvl w:val="0"/>
                <w:numId w:val="26"/>
              </w:numPr>
              <w:spacing w:after="120"/>
              <w:contextualSpacing/>
              <w:rPr>
                <w:sz w:val="22"/>
                <w:szCs w:val="22"/>
              </w:rPr>
            </w:pPr>
            <w:r w:rsidRPr="0076590D">
              <w:rPr>
                <w:sz w:val="22"/>
                <w:szCs w:val="22"/>
              </w:rPr>
              <w:t>Wireless Communications Surcharge - New York Tax Law § 186-g</w:t>
            </w:r>
          </w:p>
          <w:p w14:paraId="2B16DE22" w14:textId="77777777" w:rsidR="008C4793" w:rsidRPr="0076590D" w:rsidRDefault="008C4793" w:rsidP="008C4793">
            <w:pPr>
              <w:numPr>
                <w:ilvl w:val="0"/>
                <w:numId w:val="26"/>
              </w:numPr>
              <w:spacing w:after="120"/>
              <w:contextualSpacing/>
              <w:rPr>
                <w:sz w:val="22"/>
                <w:szCs w:val="22"/>
              </w:rPr>
            </w:pPr>
            <w:r w:rsidRPr="0076590D">
              <w:rPr>
                <w:sz w:val="22"/>
                <w:szCs w:val="22"/>
              </w:rPr>
              <w:t>General funds of counties, cities, towns, and villages; for systems operated by municipalities</w:t>
            </w:r>
          </w:p>
          <w:p w14:paraId="304CBF5E" w14:textId="316B4FE9" w:rsidR="009F6D8E" w:rsidRPr="0076590D" w:rsidRDefault="008C4793" w:rsidP="00582DA9">
            <w:pPr>
              <w:numPr>
                <w:ilvl w:val="0"/>
                <w:numId w:val="26"/>
              </w:numPr>
              <w:spacing w:after="120"/>
              <w:contextualSpacing/>
              <w:rPr>
                <w:sz w:val="22"/>
                <w:szCs w:val="22"/>
              </w:rPr>
            </w:pPr>
            <w:r w:rsidRPr="00325863">
              <w:rPr>
                <w:sz w:val="22"/>
                <w:szCs w:val="22"/>
              </w:rPr>
              <w:t>General fund of the state; for systems operated by the State Police</w:t>
            </w:r>
          </w:p>
          <w:p w14:paraId="671EABA8" w14:textId="77777777" w:rsidR="004C6709" w:rsidRPr="00B75AAC" w:rsidRDefault="004C6709" w:rsidP="00DA34F2">
            <w:pPr>
              <w:pStyle w:val="BodyText"/>
              <w:rPr>
                <w:rFonts w:ascii="Times New Roman" w:hAnsi="Times New Roman" w:cs="Times New Roman"/>
                <w:szCs w:val="22"/>
              </w:rPr>
            </w:pPr>
          </w:p>
        </w:tc>
      </w:tr>
    </w:tbl>
    <w:p w14:paraId="4EEA9A07"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990"/>
        <w:gridCol w:w="702"/>
        <w:gridCol w:w="1692"/>
      </w:tblGrid>
      <w:tr w:rsidR="003C1C30" w:rsidRPr="00B75AAC" w14:paraId="07D4823D"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923CB5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CCFC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BD2D7"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5E9E02F8" w14:textId="77777777" w:rsidTr="00070322">
        <w:trPr>
          <w:trHeight w:val="1034"/>
          <w:jc w:val="center"/>
        </w:trPr>
        <w:tc>
          <w:tcPr>
            <w:tcW w:w="6084" w:type="dxa"/>
            <w:tcBorders>
              <w:top w:val="single" w:sz="4" w:space="0" w:color="auto"/>
              <w:bottom w:val="single" w:sz="4" w:space="0" w:color="auto"/>
              <w:right w:val="single" w:sz="4" w:space="0" w:color="auto"/>
            </w:tcBorders>
          </w:tcPr>
          <w:p w14:paraId="7E9502A6"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359385C1"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77F02DE" w14:textId="77777777" w:rsidR="003C1C30" w:rsidRPr="00B75AAC" w:rsidRDefault="00DA34F2"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5CD517C4" w14:textId="77777777" w:rsidTr="00070322">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EE4DBE7"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06BBDF5A" w14:textId="77777777" w:rsidTr="00E76AC0">
        <w:trPr>
          <w:trHeight w:val="737"/>
          <w:jc w:val="center"/>
        </w:trPr>
        <w:tc>
          <w:tcPr>
            <w:tcW w:w="9468" w:type="dxa"/>
            <w:gridSpan w:val="4"/>
            <w:tcBorders>
              <w:top w:val="single" w:sz="4" w:space="0" w:color="auto"/>
              <w:right w:val="single" w:sz="4" w:space="0" w:color="auto"/>
            </w:tcBorders>
          </w:tcPr>
          <w:p w14:paraId="75FD94F0" w14:textId="77777777" w:rsidR="003C1C30" w:rsidRPr="00B75AAC" w:rsidRDefault="003C1C30" w:rsidP="00070322">
            <w:pPr>
              <w:spacing w:before="120"/>
              <w:rPr>
                <w:sz w:val="22"/>
                <w:szCs w:val="22"/>
              </w:rPr>
            </w:pPr>
          </w:p>
          <w:p w14:paraId="1C47BA1E" w14:textId="77777777" w:rsidR="00E76AC0" w:rsidRPr="00B75AAC" w:rsidRDefault="00E76AC0" w:rsidP="00070322">
            <w:pPr>
              <w:spacing w:before="120"/>
              <w:rPr>
                <w:sz w:val="22"/>
                <w:szCs w:val="22"/>
              </w:rPr>
            </w:pPr>
          </w:p>
        </w:tc>
      </w:tr>
      <w:tr w:rsidR="00E76AC0" w:rsidRPr="00B75AAC" w14:paraId="0211BD6F" w14:textId="77777777" w:rsidTr="00E76AC0">
        <w:trPr>
          <w:jc w:val="center"/>
        </w:trPr>
        <w:tc>
          <w:tcPr>
            <w:tcW w:w="707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9D3FDC8"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4BBC21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74B299EE" w14:textId="77777777" w:rsidTr="00E76AC0">
        <w:trPr>
          <w:trHeight w:val="530"/>
          <w:jc w:val="center"/>
        </w:trPr>
        <w:tc>
          <w:tcPr>
            <w:tcW w:w="7074" w:type="dxa"/>
            <w:gridSpan w:val="2"/>
            <w:tcBorders>
              <w:top w:val="single" w:sz="4" w:space="0" w:color="auto"/>
              <w:bottom w:val="single" w:sz="4" w:space="0" w:color="auto"/>
              <w:right w:val="single" w:sz="4" w:space="0" w:color="auto"/>
            </w:tcBorders>
          </w:tcPr>
          <w:p w14:paraId="7D9CECF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gridSpan w:val="2"/>
            <w:tcBorders>
              <w:top w:val="single" w:sz="4" w:space="0" w:color="auto"/>
              <w:bottom w:val="single" w:sz="4" w:space="0" w:color="auto"/>
              <w:right w:val="single" w:sz="4" w:space="0" w:color="auto"/>
            </w:tcBorders>
          </w:tcPr>
          <w:p w14:paraId="083BAEEE" w14:textId="77777777" w:rsidR="00E76AC0" w:rsidRPr="00B75AAC" w:rsidRDefault="00DA34F2" w:rsidP="00E76AC0">
            <w:pPr>
              <w:pStyle w:val="BodyText"/>
              <w:rPr>
                <w:rFonts w:ascii="Times New Roman" w:hAnsi="Times New Roman" w:cs="Times New Roman"/>
              </w:rPr>
            </w:pPr>
            <w:r>
              <w:rPr>
                <w:rFonts w:ascii="Times New Roman" w:hAnsi="Times New Roman" w:cs="Times New Roman"/>
              </w:rPr>
              <w:t>NA</w:t>
            </w:r>
          </w:p>
        </w:tc>
      </w:tr>
      <w:tr w:rsidR="00E76AC0" w:rsidRPr="00B75AAC" w14:paraId="57EC6F40" w14:textId="77777777" w:rsidTr="00E76AC0">
        <w:trPr>
          <w:trHeight w:val="674"/>
          <w:jc w:val="center"/>
        </w:trPr>
        <w:tc>
          <w:tcPr>
            <w:tcW w:w="7074" w:type="dxa"/>
            <w:gridSpan w:val="2"/>
            <w:tcBorders>
              <w:top w:val="single" w:sz="4" w:space="0" w:color="auto"/>
              <w:bottom w:val="single" w:sz="4" w:space="0" w:color="auto"/>
              <w:right w:val="single" w:sz="4" w:space="0" w:color="auto"/>
            </w:tcBorders>
          </w:tcPr>
          <w:p w14:paraId="02C8258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gridSpan w:val="2"/>
            <w:tcBorders>
              <w:top w:val="single" w:sz="4" w:space="0" w:color="auto"/>
              <w:bottom w:val="single" w:sz="4" w:space="0" w:color="auto"/>
              <w:right w:val="single" w:sz="4" w:space="0" w:color="auto"/>
            </w:tcBorders>
          </w:tcPr>
          <w:p w14:paraId="5353FBB7" w14:textId="77777777" w:rsidR="00E76AC0" w:rsidRPr="00B75AAC" w:rsidRDefault="00DA34F2" w:rsidP="00E76AC0">
            <w:pPr>
              <w:pStyle w:val="BodyText"/>
              <w:rPr>
                <w:rFonts w:ascii="Times New Roman" w:hAnsi="Times New Roman" w:cs="Times New Roman"/>
              </w:rPr>
            </w:pPr>
            <w:r>
              <w:rPr>
                <w:rFonts w:ascii="Times New Roman" w:hAnsi="Times New Roman" w:cs="Times New Roman"/>
              </w:rPr>
              <w:t>NA</w:t>
            </w:r>
          </w:p>
        </w:tc>
      </w:tr>
      <w:tr w:rsidR="00E76AC0" w:rsidRPr="00B75AAC" w14:paraId="07553237" w14:textId="77777777" w:rsidTr="00E76AC0">
        <w:trPr>
          <w:trHeight w:val="638"/>
          <w:jc w:val="center"/>
        </w:trPr>
        <w:tc>
          <w:tcPr>
            <w:tcW w:w="7074" w:type="dxa"/>
            <w:gridSpan w:val="2"/>
            <w:tcBorders>
              <w:top w:val="single" w:sz="4" w:space="0" w:color="auto"/>
              <w:right w:val="single" w:sz="4" w:space="0" w:color="auto"/>
            </w:tcBorders>
          </w:tcPr>
          <w:p w14:paraId="2474DDF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gridSpan w:val="2"/>
            <w:tcBorders>
              <w:top w:val="single" w:sz="4" w:space="0" w:color="auto"/>
              <w:bottom w:val="single" w:sz="4" w:space="0" w:color="auto"/>
              <w:right w:val="single" w:sz="4" w:space="0" w:color="auto"/>
            </w:tcBorders>
          </w:tcPr>
          <w:p w14:paraId="32732B69" w14:textId="77777777" w:rsidR="00E76AC0" w:rsidRPr="00B75AAC" w:rsidRDefault="00DA34F2" w:rsidP="00E76AC0">
            <w:pPr>
              <w:pStyle w:val="BodyText"/>
              <w:rPr>
                <w:rFonts w:ascii="Times New Roman" w:hAnsi="Times New Roman" w:cs="Times New Roman"/>
              </w:rPr>
            </w:pPr>
            <w:r>
              <w:rPr>
                <w:rFonts w:ascii="Times New Roman" w:hAnsi="Times New Roman" w:cs="Times New Roman"/>
              </w:rPr>
              <w:t>NA</w:t>
            </w:r>
          </w:p>
        </w:tc>
      </w:tr>
      <w:tr w:rsidR="00E76AC0" w:rsidRPr="00B75AAC" w14:paraId="0DE88D06" w14:textId="77777777" w:rsidTr="00B75AAC">
        <w:trPr>
          <w:trHeight w:val="432"/>
          <w:jc w:val="center"/>
        </w:trPr>
        <w:tc>
          <w:tcPr>
            <w:tcW w:w="7074" w:type="dxa"/>
            <w:gridSpan w:val="2"/>
            <w:tcBorders>
              <w:bottom w:val="single" w:sz="4" w:space="0" w:color="auto"/>
              <w:right w:val="single" w:sz="4" w:space="0" w:color="auto"/>
            </w:tcBorders>
          </w:tcPr>
          <w:p w14:paraId="6A741E0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gridSpan w:val="2"/>
            <w:tcBorders>
              <w:top w:val="single" w:sz="4" w:space="0" w:color="auto"/>
              <w:bottom w:val="single" w:sz="4" w:space="0" w:color="auto"/>
              <w:right w:val="single" w:sz="4" w:space="0" w:color="auto"/>
            </w:tcBorders>
          </w:tcPr>
          <w:p w14:paraId="03AFE4C8" w14:textId="77777777" w:rsidR="00E76AC0" w:rsidRPr="00B75AAC" w:rsidRDefault="00DA34F2" w:rsidP="00E76AC0">
            <w:pPr>
              <w:pStyle w:val="BodyText"/>
              <w:rPr>
                <w:rFonts w:ascii="Times New Roman" w:hAnsi="Times New Roman" w:cs="Times New Roman"/>
              </w:rPr>
            </w:pPr>
            <w:r>
              <w:rPr>
                <w:rFonts w:ascii="Times New Roman" w:hAnsi="Times New Roman" w:cs="Times New Roman"/>
              </w:rPr>
              <w:t>NA</w:t>
            </w:r>
          </w:p>
        </w:tc>
      </w:tr>
      <w:tr w:rsidR="00E76AC0" w:rsidRPr="00B75AAC" w14:paraId="2B1E2F24" w14:textId="77777777" w:rsidTr="00E76AC0">
        <w:trPr>
          <w:trHeight w:val="602"/>
          <w:jc w:val="center"/>
        </w:trPr>
        <w:tc>
          <w:tcPr>
            <w:tcW w:w="7074" w:type="dxa"/>
            <w:gridSpan w:val="2"/>
            <w:tcBorders>
              <w:top w:val="single" w:sz="4" w:space="0" w:color="auto"/>
              <w:bottom w:val="single" w:sz="4" w:space="0" w:color="auto"/>
              <w:right w:val="single" w:sz="4" w:space="0" w:color="auto"/>
            </w:tcBorders>
          </w:tcPr>
          <w:p w14:paraId="2D76D3C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gridSpan w:val="2"/>
            <w:tcBorders>
              <w:top w:val="single" w:sz="4" w:space="0" w:color="auto"/>
              <w:bottom w:val="single" w:sz="4" w:space="0" w:color="auto"/>
              <w:right w:val="single" w:sz="4" w:space="0" w:color="auto"/>
            </w:tcBorders>
          </w:tcPr>
          <w:p w14:paraId="42A766C3" w14:textId="77777777" w:rsidR="00E76AC0" w:rsidRPr="00B75AAC" w:rsidRDefault="00DA34F2" w:rsidP="00E76AC0">
            <w:pPr>
              <w:pStyle w:val="BodyText"/>
              <w:rPr>
                <w:rFonts w:ascii="Times New Roman" w:hAnsi="Times New Roman" w:cs="Times New Roman"/>
              </w:rPr>
            </w:pPr>
            <w:r>
              <w:rPr>
                <w:rFonts w:ascii="Times New Roman" w:hAnsi="Times New Roman" w:cs="Times New Roman"/>
              </w:rPr>
              <w:t>NA</w:t>
            </w:r>
          </w:p>
        </w:tc>
      </w:tr>
      <w:tr w:rsidR="00E76AC0" w:rsidRPr="00B75AAC" w14:paraId="4B3E4622" w14:textId="77777777" w:rsidTr="00E76AC0">
        <w:trPr>
          <w:trHeight w:val="557"/>
          <w:jc w:val="center"/>
        </w:trPr>
        <w:tc>
          <w:tcPr>
            <w:tcW w:w="7074" w:type="dxa"/>
            <w:gridSpan w:val="2"/>
            <w:tcBorders>
              <w:top w:val="single" w:sz="4" w:space="0" w:color="auto"/>
              <w:bottom w:val="single" w:sz="4" w:space="0" w:color="auto"/>
              <w:right w:val="single" w:sz="4" w:space="0" w:color="auto"/>
            </w:tcBorders>
          </w:tcPr>
          <w:p w14:paraId="40034BE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gridSpan w:val="2"/>
            <w:tcBorders>
              <w:top w:val="single" w:sz="4" w:space="0" w:color="auto"/>
              <w:bottom w:val="single" w:sz="4" w:space="0" w:color="auto"/>
              <w:right w:val="single" w:sz="4" w:space="0" w:color="auto"/>
            </w:tcBorders>
          </w:tcPr>
          <w:p w14:paraId="59848063" w14:textId="7CE57AC7" w:rsidR="00E76AC0" w:rsidRPr="00B75AAC" w:rsidRDefault="00582DA9" w:rsidP="00E76AC0">
            <w:pPr>
              <w:pStyle w:val="BodyText"/>
              <w:rPr>
                <w:rFonts w:ascii="Times New Roman" w:hAnsi="Times New Roman" w:cs="Times New Roman"/>
              </w:rPr>
            </w:pPr>
            <w:r>
              <w:rPr>
                <w:rFonts w:ascii="Times New Roman" w:hAnsi="Times New Roman" w:cs="Times New Roman"/>
              </w:rPr>
              <w:t>NA</w:t>
            </w:r>
          </w:p>
        </w:tc>
      </w:tr>
    </w:tbl>
    <w:p w14:paraId="7B4FEBD6" w14:textId="54D41C92" w:rsidR="00E915D8" w:rsidRPr="00B75AAC" w:rsidRDefault="000410A2" w:rsidP="00351A7C">
      <w:pPr>
        <w:pStyle w:val="ListParagraph"/>
        <w:numPr>
          <w:ilvl w:val="0"/>
          <w:numId w:val="13"/>
        </w:numPr>
        <w:tabs>
          <w:tab w:val="left" w:pos="630"/>
        </w:tabs>
        <w:spacing w:after="120"/>
        <w:rPr>
          <w:b/>
          <w:iCs/>
          <w:color w:val="000000"/>
          <w:sz w:val="22"/>
          <w:szCs w:val="22"/>
          <w:u w:val="single"/>
        </w:rPr>
      </w:pPr>
      <w:r>
        <w:rPr>
          <w:iCs/>
          <w:color w:val="000000"/>
          <w:sz w:val="22"/>
          <w:szCs w:val="22"/>
        </w:rPr>
        <w:br w:type="page"/>
      </w:r>
      <w:r w:rsidR="00E915D8" w:rsidRPr="00B75AAC">
        <w:rPr>
          <w:b/>
          <w:iCs/>
          <w:color w:val="000000"/>
          <w:sz w:val="22"/>
          <w:szCs w:val="22"/>
          <w:u w:val="single"/>
        </w:rPr>
        <w:lastRenderedPageBreak/>
        <w:t>Description of Diversion or Transfer of 911/E911 Fees for Other Uses</w:t>
      </w:r>
    </w:p>
    <w:p w14:paraId="441760D6"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5C140202"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FEAC164"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9F66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E24B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AD2D59B"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069DEC09"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7374B88F" w14:textId="77777777" w:rsidR="003B1BBD" w:rsidRPr="00B75AAC" w:rsidRDefault="00DA34F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FD934FE"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03A827B7"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5597345"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CD09E62"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5083E84"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8534026"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3251A318" w14:textId="77777777" w:rsidTr="00216EF5">
        <w:trPr>
          <w:trHeight w:val="219"/>
          <w:jc w:val="center"/>
        </w:trPr>
        <w:tc>
          <w:tcPr>
            <w:tcW w:w="2484" w:type="dxa"/>
            <w:tcBorders>
              <w:top w:val="single" w:sz="4" w:space="0" w:color="auto"/>
              <w:bottom w:val="single" w:sz="4" w:space="0" w:color="auto"/>
              <w:right w:val="single" w:sz="4" w:space="0" w:color="auto"/>
            </w:tcBorders>
          </w:tcPr>
          <w:p w14:paraId="6A5918B9"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77166C9C" w14:textId="77777777" w:rsidR="00216EF5" w:rsidRPr="00B75AAC" w:rsidRDefault="00216EF5" w:rsidP="00162296">
            <w:pPr>
              <w:spacing w:before="120"/>
              <w:rPr>
                <w:sz w:val="22"/>
                <w:szCs w:val="22"/>
              </w:rPr>
            </w:pPr>
          </w:p>
        </w:tc>
      </w:tr>
      <w:tr w:rsidR="00216EF5" w:rsidRPr="00B75AAC" w14:paraId="4F3F2096" w14:textId="77777777" w:rsidTr="00216EF5">
        <w:trPr>
          <w:trHeight w:val="219"/>
          <w:jc w:val="center"/>
        </w:trPr>
        <w:tc>
          <w:tcPr>
            <w:tcW w:w="2484" w:type="dxa"/>
            <w:tcBorders>
              <w:top w:val="single" w:sz="4" w:space="0" w:color="auto"/>
              <w:bottom w:val="single" w:sz="4" w:space="0" w:color="auto"/>
              <w:right w:val="single" w:sz="4" w:space="0" w:color="auto"/>
            </w:tcBorders>
          </w:tcPr>
          <w:p w14:paraId="00EAA478"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4B42D6A" w14:textId="77777777" w:rsidR="00216EF5" w:rsidRPr="00B75AAC" w:rsidRDefault="00216EF5" w:rsidP="00162296">
            <w:pPr>
              <w:spacing w:before="120"/>
              <w:rPr>
                <w:sz w:val="22"/>
                <w:szCs w:val="22"/>
              </w:rPr>
            </w:pPr>
          </w:p>
        </w:tc>
      </w:tr>
      <w:tr w:rsidR="00216EF5" w:rsidRPr="00B75AAC" w14:paraId="463D7606" w14:textId="77777777" w:rsidTr="00216EF5">
        <w:trPr>
          <w:trHeight w:val="219"/>
          <w:jc w:val="center"/>
        </w:trPr>
        <w:tc>
          <w:tcPr>
            <w:tcW w:w="2484" w:type="dxa"/>
            <w:tcBorders>
              <w:top w:val="single" w:sz="4" w:space="0" w:color="auto"/>
              <w:bottom w:val="single" w:sz="4" w:space="0" w:color="auto"/>
              <w:right w:val="single" w:sz="4" w:space="0" w:color="auto"/>
            </w:tcBorders>
          </w:tcPr>
          <w:p w14:paraId="43D2011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6A7FDC90" w14:textId="77777777" w:rsidR="00216EF5" w:rsidRPr="00B75AAC" w:rsidRDefault="00216EF5" w:rsidP="00162296">
            <w:pPr>
              <w:spacing w:before="120"/>
              <w:rPr>
                <w:sz w:val="22"/>
                <w:szCs w:val="22"/>
              </w:rPr>
            </w:pPr>
          </w:p>
        </w:tc>
      </w:tr>
      <w:tr w:rsidR="00216EF5" w:rsidRPr="00B75AAC" w14:paraId="10D801CB" w14:textId="77777777" w:rsidTr="00216EF5">
        <w:trPr>
          <w:trHeight w:val="219"/>
          <w:jc w:val="center"/>
        </w:trPr>
        <w:tc>
          <w:tcPr>
            <w:tcW w:w="2484" w:type="dxa"/>
            <w:tcBorders>
              <w:top w:val="single" w:sz="4" w:space="0" w:color="auto"/>
              <w:bottom w:val="single" w:sz="4" w:space="0" w:color="auto"/>
              <w:right w:val="single" w:sz="4" w:space="0" w:color="auto"/>
            </w:tcBorders>
          </w:tcPr>
          <w:p w14:paraId="3EE5ABBB"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BF9FFD3" w14:textId="77777777" w:rsidR="00216EF5" w:rsidRPr="00B75AAC" w:rsidRDefault="00216EF5" w:rsidP="00162296">
            <w:pPr>
              <w:spacing w:before="120"/>
              <w:rPr>
                <w:sz w:val="22"/>
                <w:szCs w:val="22"/>
              </w:rPr>
            </w:pPr>
          </w:p>
        </w:tc>
      </w:tr>
      <w:tr w:rsidR="00216EF5" w:rsidRPr="00B75AAC" w14:paraId="257ABF84" w14:textId="77777777" w:rsidTr="00216EF5">
        <w:trPr>
          <w:trHeight w:val="219"/>
          <w:jc w:val="center"/>
        </w:trPr>
        <w:tc>
          <w:tcPr>
            <w:tcW w:w="2484" w:type="dxa"/>
            <w:tcBorders>
              <w:top w:val="single" w:sz="4" w:space="0" w:color="auto"/>
              <w:right w:val="single" w:sz="4" w:space="0" w:color="auto"/>
            </w:tcBorders>
          </w:tcPr>
          <w:p w14:paraId="49C98ECE"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5478484E" w14:textId="77777777" w:rsidR="00216EF5" w:rsidRPr="00B75AAC" w:rsidRDefault="00216EF5" w:rsidP="00162296">
            <w:pPr>
              <w:spacing w:before="120"/>
              <w:rPr>
                <w:sz w:val="22"/>
                <w:szCs w:val="22"/>
              </w:rPr>
            </w:pPr>
          </w:p>
        </w:tc>
      </w:tr>
    </w:tbl>
    <w:p w14:paraId="7111E2FF" w14:textId="77777777" w:rsidR="00A705B7" w:rsidRPr="00B75AAC" w:rsidRDefault="00A705B7" w:rsidP="003C5278">
      <w:pPr>
        <w:spacing w:after="120"/>
        <w:rPr>
          <w:iCs/>
          <w:color w:val="000000"/>
          <w:sz w:val="22"/>
          <w:szCs w:val="22"/>
        </w:rPr>
      </w:pPr>
    </w:p>
    <w:p w14:paraId="563E4BBE"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2EECA2A6" w14:textId="77777777" w:rsidR="003B1BBD" w:rsidRPr="00B75AAC" w:rsidRDefault="003B1BBD" w:rsidP="003C5278">
      <w:pPr>
        <w:spacing w:after="120"/>
        <w:rPr>
          <w:iCs/>
          <w:color w:val="000000"/>
          <w:sz w:val="22"/>
          <w:szCs w:val="22"/>
        </w:rPr>
      </w:pPr>
    </w:p>
    <w:p w14:paraId="47287FFD"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77C2E3E6"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D69F96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AADEA57"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3C1C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DD5A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D45C6DC" w14:textId="77777777" w:rsidTr="00162296">
        <w:trPr>
          <w:trHeight w:val="1034"/>
          <w:jc w:val="center"/>
        </w:trPr>
        <w:tc>
          <w:tcPr>
            <w:tcW w:w="6084" w:type="dxa"/>
            <w:tcBorders>
              <w:top w:val="single" w:sz="4" w:space="0" w:color="auto"/>
              <w:bottom w:val="single" w:sz="4" w:space="0" w:color="auto"/>
              <w:right w:val="single" w:sz="4" w:space="0" w:color="auto"/>
            </w:tcBorders>
          </w:tcPr>
          <w:p w14:paraId="3592A650"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6030B20" w14:textId="77777777" w:rsidR="003B1BBD" w:rsidRPr="00B75AAC" w:rsidRDefault="00DA34F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DCEB014"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6CFCF95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8EAA65C"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15011E27" w14:textId="77777777" w:rsidTr="00162296">
        <w:trPr>
          <w:trHeight w:val="1578"/>
          <w:jc w:val="center"/>
        </w:trPr>
        <w:tc>
          <w:tcPr>
            <w:tcW w:w="9468" w:type="dxa"/>
            <w:gridSpan w:val="3"/>
            <w:tcBorders>
              <w:top w:val="single" w:sz="4" w:space="0" w:color="auto"/>
              <w:right w:val="single" w:sz="4" w:space="0" w:color="auto"/>
            </w:tcBorders>
          </w:tcPr>
          <w:p w14:paraId="3FF6DB0B" w14:textId="74C94B5A" w:rsidR="00DA34F2" w:rsidRPr="00B43149" w:rsidRDefault="00DA34F2" w:rsidP="00DA34F2">
            <w:pPr>
              <w:spacing w:before="120"/>
              <w:rPr>
                <w:color w:val="000000" w:themeColor="text1"/>
                <w:sz w:val="22"/>
                <w:szCs w:val="22"/>
              </w:rPr>
            </w:pPr>
            <w:r w:rsidRPr="0076590D">
              <w:rPr>
                <w:color w:val="000000" w:themeColor="text1"/>
                <w:sz w:val="22"/>
                <w:szCs w:val="22"/>
              </w:rPr>
              <w:t>The Office of State Comptroller is authorized to audit counties’ and cities’ expenditures of local 911 surcharge monies to ensure compliance with the enabling statute</w:t>
            </w:r>
            <w:r w:rsidR="00387594" w:rsidRPr="0076590D">
              <w:rPr>
                <w:color w:val="000000" w:themeColor="text1"/>
                <w:sz w:val="22"/>
                <w:szCs w:val="22"/>
              </w:rPr>
              <w:t>.</w:t>
            </w:r>
          </w:p>
          <w:p w14:paraId="1A2EEB2F" w14:textId="77777777" w:rsidR="003B1BBD" w:rsidRPr="00B75AAC" w:rsidRDefault="003B1BBD" w:rsidP="00387594">
            <w:pPr>
              <w:spacing w:before="120"/>
              <w:rPr>
                <w:sz w:val="22"/>
                <w:szCs w:val="22"/>
              </w:rPr>
            </w:pPr>
          </w:p>
        </w:tc>
      </w:tr>
    </w:tbl>
    <w:p w14:paraId="65EC28B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FD87C4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FE278F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7E4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FF3C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97808B8" w14:textId="77777777" w:rsidTr="00162296">
        <w:trPr>
          <w:trHeight w:val="1034"/>
          <w:jc w:val="center"/>
        </w:trPr>
        <w:tc>
          <w:tcPr>
            <w:tcW w:w="6084" w:type="dxa"/>
            <w:tcBorders>
              <w:top w:val="single" w:sz="4" w:space="0" w:color="auto"/>
              <w:bottom w:val="single" w:sz="4" w:space="0" w:color="auto"/>
              <w:right w:val="single" w:sz="4" w:space="0" w:color="auto"/>
            </w:tcBorders>
          </w:tcPr>
          <w:p w14:paraId="1F23845C"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099807C" w14:textId="2464C6ED" w:rsidR="003B1BBD" w:rsidRPr="00B75AAC" w:rsidRDefault="0076590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BE2DE55"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0C75013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CF34A45"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06E40ED6" w14:textId="77777777" w:rsidTr="00162296">
        <w:trPr>
          <w:trHeight w:val="1578"/>
          <w:jc w:val="center"/>
        </w:trPr>
        <w:tc>
          <w:tcPr>
            <w:tcW w:w="9468" w:type="dxa"/>
            <w:gridSpan w:val="3"/>
            <w:tcBorders>
              <w:top w:val="single" w:sz="4" w:space="0" w:color="auto"/>
              <w:right w:val="single" w:sz="4" w:space="0" w:color="auto"/>
            </w:tcBorders>
          </w:tcPr>
          <w:p w14:paraId="7FBCBE78" w14:textId="77777777" w:rsidR="003B1BBD" w:rsidRPr="00B75AAC" w:rsidRDefault="00DA34F2" w:rsidP="00162296">
            <w:pPr>
              <w:spacing w:before="120"/>
              <w:rPr>
                <w:sz w:val="22"/>
                <w:szCs w:val="22"/>
              </w:rPr>
            </w:pPr>
            <w:r>
              <w:rPr>
                <w:sz w:val="22"/>
                <w:szCs w:val="22"/>
              </w:rPr>
              <w:t>None</w:t>
            </w:r>
          </w:p>
        </w:tc>
      </w:tr>
    </w:tbl>
    <w:p w14:paraId="41518CA7"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708DBFF3"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3D0A35C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909D2F4"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E8FEA"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3E377"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61F4D07" w14:textId="77777777" w:rsidTr="00181828">
        <w:trPr>
          <w:trHeight w:val="1034"/>
          <w:jc w:val="center"/>
        </w:trPr>
        <w:tc>
          <w:tcPr>
            <w:tcW w:w="6084" w:type="dxa"/>
            <w:tcBorders>
              <w:top w:val="single" w:sz="4" w:space="0" w:color="auto"/>
              <w:bottom w:val="single" w:sz="4" w:space="0" w:color="auto"/>
              <w:right w:val="single" w:sz="4" w:space="0" w:color="auto"/>
            </w:tcBorders>
          </w:tcPr>
          <w:p w14:paraId="4BBEF70D"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18980B" w14:textId="77777777" w:rsidR="00181828" w:rsidRPr="00B75AAC" w:rsidRDefault="00FF0680"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28DD488"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3ABD45F"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29DB0DC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C2A478F" w14:textId="77777777" w:rsidTr="00F87B4F">
        <w:trPr>
          <w:trHeight w:val="1578"/>
          <w:jc w:val="center"/>
        </w:trPr>
        <w:tc>
          <w:tcPr>
            <w:tcW w:w="9468" w:type="dxa"/>
            <w:gridSpan w:val="3"/>
            <w:tcBorders>
              <w:top w:val="single" w:sz="4" w:space="0" w:color="auto"/>
              <w:right w:val="single" w:sz="4" w:space="0" w:color="auto"/>
            </w:tcBorders>
          </w:tcPr>
          <w:p w14:paraId="01FF14E3" w14:textId="4AD52D21" w:rsidR="00A11514" w:rsidRPr="00B75AAC" w:rsidRDefault="00FF0680" w:rsidP="00827360">
            <w:pPr>
              <w:spacing w:before="120"/>
              <w:rPr>
                <w:sz w:val="22"/>
                <w:szCs w:val="22"/>
              </w:rPr>
            </w:pPr>
            <w:r w:rsidRPr="0076590D">
              <w:rPr>
                <w:color w:val="000000" w:themeColor="text1"/>
                <w:sz w:val="22"/>
                <w:szCs w:val="22"/>
              </w:rPr>
              <w:t xml:space="preserve">Expenditures on Next Generation 911 are </w:t>
            </w:r>
            <w:r w:rsidR="00634F0D" w:rsidRPr="0076590D">
              <w:rPr>
                <w:color w:val="000000" w:themeColor="text1"/>
                <w:sz w:val="22"/>
                <w:szCs w:val="22"/>
              </w:rPr>
              <w:t xml:space="preserve">fit within the general expenditure authority of the </w:t>
            </w:r>
            <w:r w:rsidR="00634F0D" w:rsidRPr="0076590D">
              <w:rPr>
                <w:sz w:val="22"/>
                <w:szCs w:val="22"/>
              </w:rPr>
              <w:t>Enhanced Emergency Telephone System Surcharge (New York County Law Article 6, §§ 300 – 308).</w:t>
            </w:r>
          </w:p>
          <w:p w14:paraId="31D0E9CF" w14:textId="77777777" w:rsidR="00A11514" w:rsidRPr="00B75AAC" w:rsidRDefault="00A11514" w:rsidP="00827360">
            <w:pPr>
              <w:spacing w:before="120"/>
              <w:rPr>
                <w:sz w:val="22"/>
                <w:szCs w:val="22"/>
              </w:rPr>
            </w:pPr>
          </w:p>
          <w:p w14:paraId="36A67D86" w14:textId="77777777" w:rsidR="00A11514" w:rsidRPr="00B75AAC" w:rsidRDefault="00A11514" w:rsidP="00827360">
            <w:pPr>
              <w:spacing w:before="120"/>
              <w:rPr>
                <w:sz w:val="22"/>
                <w:szCs w:val="22"/>
              </w:rPr>
            </w:pPr>
          </w:p>
        </w:tc>
      </w:tr>
    </w:tbl>
    <w:p w14:paraId="6D081688"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5D24FC0F" w14:textId="77777777" w:rsidTr="00F87B4F">
        <w:tc>
          <w:tcPr>
            <w:tcW w:w="6505" w:type="dxa"/>
            <w:gridSpan w:val="2"/>
            <w:shd w:val="clear" w:color="auto" w:fill="D9D9D9" w:themeFill="background1" w:themeFillShade="D9"/>
            <w:vAlign w:val="center"/>
          </w:tcPr>
          <w:p w14:paraId="6A555A9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67811E0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F6913A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05AC73B" w14:textId="77777777" w:rsidTr="00F87B4F">
        <w:tc>
          <w:tcPr>
            <w:tcW w:w="6505" w:type="dxa"/>
            <w:gridSpan w:val="2"/>
          </w:tcPr>
          <w:p w14:paraId="6EE6C355"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25E085B2" w14:textId="77777777" w:rsidR="00181828" w:rsidRPr="00B75AAC" w:rsidRDefault="00FF0680"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575E1D">
              <w:rPr>
                <w:rFonts w:ascii="Times New Roman" w:hAnsi="Times New Roman" w:cs="Times New Roman"/>
                <w:b/>
                <w:szCs w:val="22"/>
              </w:rPr>
            </w:r>
            <w:r w:rsidR="00575E1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14:paraId="3175D435"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75E1D">
              <w:rPr>
                <w:rFonts w:ascii="Times New Roman" w:hAnsi="Times New Roman" w:cs="Times New Roman"/>
                <w:b/>
                <w:szCs w:val="22"/>
              </w:rPr>
            </w:r>
            <w:r w:rsidR="00575E1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80C7032" w14:textId="77777777" w:rsidTr="00F87B4F">
        <w:tc>
          <w:tcPr>
            <w:tcW w:w="9576" w:type="dxa"/>
            <w:gridSpan w:val="4"/>
          </w:tcPr>
          <w:p w14:paraId="0599CAF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552FB564" w14:textId="77777777" w:rsidTr="00191F6A">
        <w:trPr>
          <w:trHeight w:val="989"/>
        </w:trPr>
        <w:tc>
          <w:tcPr>
            <w:tcW w:w="1825" w:type="dxa"/>
            <w:shd w:val="clear" w:color="auto" w:fill="D9D9D9" w:themeFill="background1" w:themeFillShade="D9"/>
            <w:vAlign w:val="center"/>
          </w:tcPr>
          <w:p w14:paraId="103921C8"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AD1B39E"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7305B6A" w14:textId="77777777" w:rsidR="00191F6A" w:rsidRPr="00B75AAC" w:rsidRDefault="008059F9" w:rsidP="002C7794">
            <w:pPr>
              <w:spacing w:after="120"/>
              <w:rPr>
                <w:iCs/>
                <w:color w:val="000000"/>
                <w:sz w:val="22"/>
                <w:szCs w:val="22"/>
              </w:rPr>
            </w:pPr>
            <w:r w:rsidRPr="008059F9">
              <w:rPr>
                <w:iCs/>
                <w:color w:val="000000"/>
                <w:sz w:val="22"/>
                <w:szCs w:val="22"/>
              </w:rPr>
              <w:t>$120,283</w:t>
            </w:r>
          </w:p>
        </w:tc>
      </w:tr>
    </w:tbl>
    <w:p w14:paraId="224EACE6" w14:textId="77777777" w:rsidR="00522169" w:rsidRPr="00B75AAC" w:rsidRDefault="00522169" w:rsidP="002C7794">
      <w:pPr>
        <w:spacing w:after="120"/>
        <w:rPr>
          <w:iCs/>
          <w:color w:val="000000"/>
          <w:sz w:val="22"/>
          <w:szCs w:val="22"/>
        </w:rPr>
      </w:pPr>
    </w:p>
    <w:p w14:paraId="3F4BB8CA" w14:textId="77777777" w:rsidR="004A72CD" w:rsidRPr="00B75AAC" w:rsidRDefault="004A72CD" w:rsidP="002C7794">
      <w:pPr>
        <w:spacing w:after="120"/>
        <w:rPr>
          <w:iCs/>
          <w:color w:val="000000"/>
          <w:sz w:val="22"/>
          <w:szCs w:val="22"/>
        </w:rPr>
      </w:pPr>
    </w:p>
    <w:p w14:paraId="56FCF0ED" w14:textId="77777777" w:rsidR="004A72CD" w:rsidRPr="00B75AAC" w:rsidRDefault="004A72CD" w:rsidP="002C7794">
      <w:pPr>
        <w:spacing w:after="120"/>
        <w:rPr>
          <w:iCs/>
          <w:color w:val="000000"/>
          <w:sz w:val="22"/>
          <w:szCs w:val="22"/>
        </w:rPr>
      </w:pPr>
    </w:p>
    <w:p w14:paraId="40B3A23E" w14:textId="77777777" w:rsidR="004A72CD" w:rsidRPr="00B75AAC" w:rsidRDefault="004A72CD" w:rsidP="002C7794">
      <w:pPr>
        <w:spacing w:after="120"/>
        <w:rPr>
          <w:iCs/>
          <w:color w:val="000000"/>
          <w:sz w:val="22"/>
          <w:szCs w:val="22"/>
        </w:rPr>
      </w:pPr>
    </w:p>
    <w:p w14:paraId="4663FED0" w14:textId="77777777" w:rsidR="004A72CD" w:rsidRPr="00B75AAC" w:rsidRDefault="004A72CD" w:rsidP="002C7794">
      <w:pPr>
        <w:spacing w:after="120"/>
        <w:rPr>
          <w:iCs/>
          <w:color w:val="000000"/>
          <w:sz w:val="22"/>
          <w:szCs w:val="22"/>
        </w:rPr>
      </w:pPr>
    </w:p>
    <w:p w14:paraId="053346AF"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2D336FD7" w14:textId="77777777" w:rsidTr="004373DE">
        <w:tc>
          <w:tcPr>
            <w:tcW w:w="8215" w:type="dxa"/>
            <w:gridSpan w:val="6"/>
            <w:shd w:val="clear" w:color="auto" w:fill="D9D9D9" w:themeFill="background1" w:themeFillShade="D9"/>
            <w:vAlign w:val="center"/>
          </w:tcPr>
          <w:p w14:paraId="6B4ABCA1"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A31A8D1" w14:textId="77777777" w:rsidTr="004373DE">
        <w:trPr>
          <w:trHeight w:val="820"/>
        </w:trPr>
        <w:tc>
          <w:tcPr>
            <w:tcW w:w="2202" w:type="dxa"/>
            <w:vMerge w:val="restart"/>
            <w:shd w:val="clear" w:color="auto" w:fill="D9D9D9" w:themeFill="background1" w:themeFillShade="D9"/>
            <w:vAlign w:val="center"/>
          </w:tcPr>
          <w:p w14:paraId="29564E9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F12D01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3FC73577"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585AE7F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3282422E"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73CD17E" w14:textId="77777777" w:rsidTr="004373DE">
        <w:trPr>
          <w:trHeight w:val="620"/>
        </w:trPr>
        <w:tc>
          <w:tcPr>
            <w:tcW w:w="2202" w:type="dxa"/>
            <w:vMerge/>
            <w:shd w:val="clear" w:color="auto" w:fill="D9D9D9" w:themeFill="background1" w:themeFillShade="D9"/>
            <w:vAlign w:val="center"/>
          </w:tcPr>
          <w:p w14:paraId="6E26260D"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88EAF8B"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24F133DA"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45EE931"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5824E31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A284DC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7E65838F" w14:textId="77777777" w:rsidTr="00191F6A">
        <w:tc>
          <w:tcPr>
            <w:tcW w:w="2202" w:type="dxa"/>
            <w:vAlign w:val="center"/>
          </w:tcPr>
          <w:p w14:paraId="133D8E77"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3B8F2DD8"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EDE7D4C" w14:textId="77777777" w:rsidR="00F87B4F" w:rsidRPr="00B75AAC" w:rsidRDefault="00067AE5"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3879D7E7" w14:textId="77777777" w:rsidR="00F87B4F" w:rsidRPr="00B75AAC" w:rsidRDefault="00F87B4F" w:rsidP="00191F6A">
            <w:pPr>
              <w:spacing w:after="200" w:line="276" w:lineRule="auto"/>
              <w:rPr>
                <w:iCs/>
                <w:color w:val="000000"/>
                <w:sz w:val="22"/>
                <w:szCs w:val="22"/>
              </w:rPr>
            </w:pPr>
          </w:p>
        </w:tc>
        <w:tc>
          <w:tcPr>
            <w:tcW w:w="1586" w:type="dxa"/>
            <w:vAlign w:val="center"/>
          </w:tcPr>
          <w:p w14:paraId="355C862C"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99403E0"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43A59E04" w14:textId="77777777" w:rsidTr="00191F6A">
        <w:tc>
          <w:tcPr>
            <w:tcW w:w="2202" w:type="dxa"/>
            <w:vAlign w:val="center"/>
          </w:tcPr>
          <w:p w14:paraId="17750754"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FA6D716"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3E966253" w14:textId="77777777" w:rsidR="00F87B4F" w:rsidRPr="00B75AAC" w:rsidRDefault="00067AE5"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2A46E365" w14:textId="77777777" w:rsidR="00F87B4F" w:rsidRPr="00B75AAC" w:rsidRDefault="00F87B4F" w:rsidP="00191F6A">
            <w:pPr>
              <w:spacing w:after="200" w:line="276" w:lineRule="auto"/>
              <w:rPr>
                <w:iCs/>
                <w:color w:val="000000"/>
                <w:sz w:val="22"/>
                <w:szCs w:val="22"/>
              </w:rPr>
            </w:pPr>
          </w:p>
        </w:tc>
        <w:tc>
          <w:tcPr>
            <w:tcW w:w="1586" w:type="dxa"/>
            <w:vAlign w:val="center"/>
          </w:tcPr>
          <w:p w14:paraId="7C8E59FA"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C1EC62D"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39123F3E" w14:textId="77777777" w:rsidTr="004373DE">
        <w:trPr>
          <w:trHeight w:val="347"/>
        </w:trPr>
        <w:tc>
          <w:tcPr>
            <w:tcW w:w="2202" w:type="dxa"/>
            <w:vAlign w:val="center"/>
          </w:tcPr>
          <w:p w14:paraId="43ABC80F"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3026C1AA"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59E064E8" w14:textId="77777777" w:rsidR="00F87B4F" w:rsidRPr="00B75AAC" w:rsidRDefault="00067AE5"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108C036F" w14:textId="77777777" w:rsidR="00DD2B8D" w:rsidRDefault="00DD2B8D" w:rsidP="00181828">
            <w:pPr>
              <w:spacing w:after="200" w:line="276" w:lineRule="auto"/>
              <w:rPr>
                <w:iCs/>
                <w:color w:val="000000"/>
                <w:sz w:val="16"/>
                <w:szCs w:val="16"/>
              </w:rPr>
            </w:pPr>
          </w:p>
          <w:p w14:paraId="666C630F" w14:textId="77777777" w:rsidR="00DD2B8D" w:rsidRDefault="00DD2B8D" w:rsidP="00181828">
            <w:pPr>
              <w:spacing w:after="200" w:line="276" w:lineRule="auto"/>
              <w:rPr>
                <w:iCs/>
                <w:color w:val="000000"/>
                <w:sz w:val="16"/>
                <w:szCs w:val="16"/>
              </w:rPr>
            </w:pPr>
          </w:p>
          <w:p w14:paraId="672116F4"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7B7A8D0B"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781C93F"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00A347BB" w14:textId="77777777" w:rsidTr="00191F6A">
        <w:trPr>
          <w:trHeight w:val="346"/>
        </w:trPr>
        <w:tc>
          <w:tcPr>
            <w:tcW w:w="3477" w:type="dxa"/>
            <w:gridSpan w:val="3"/>
            <w:vAlign w:val="center"/>
          </w:tcPr>
          <w:p w14:paraId="0C1100B3"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35477F9" w14:textId="77777777" w:rsidR="004373DE" w:rsidRPr="00B75AAC" w:rsidRDefault="004373DE" w:rsidP="004373DE">
            <w:pPr>
              <w:pStyle w:val="BodyText"/>
              <w:rPr>
                <w:rFonts w:ascii="Times New Roman" w:hAnsi="Times New Roman" w:cs="Times New Roman"/>
                <w:b/>
              </w:rPr>
            </w:pPr>
          </w:p>
        </w:tc>
        <w:tc>
          <w:tcPr>
            <w:tcW w:w="1532" w:type="dxa"/>
            <w:vAlign w:val="center"/>
          </w:tcPr>
          <w:p w14:paraId="5A8B2D9F" w14:textId="77777777" w:rsidR="004373DE" w:rsidRPr="00191F6A" w:rsidRDefault="004373DE" w:rsidP="00191F6A">
            <w:pPr>
              <w:spacing w:after="200" w:line="276" w:lineRule="auto"/>
              <w:rPr>
                <w:iCs/>
                <w:color w:val="000000"/>
                <w:sz w:val="22"/>
                <w:szCs w:val="22"/>
              </w:rPr>
            </w:pPr>
          </w:p>
        </w:tc>
        <w:tc>
          <w:tcPr>
            <w:tcW w:w="1586" w:type="dxa"/>
            <w:vAlign w:val="center"/>
          </w:tcPr>
          <w:p w14:paraId="28622660"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5866F3C9"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12B7EC13" w14:textId="77777777" w:rsidTr="00191F6A">
        <w:trPr>
          <w:trHeight w:val="346"/>
        </w:trPr>
        <w:tc>
          <w:tcPr>
            <w:tcW w:w="3477" w:type="dxa"/>
            <w:gridSpan w:val="3"/>
            <w:vAlign w:val="center"/>
          </w:tcPr>
          <w:p w14:paraId="13037F0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82C8B22" w14:textId="77777777" w:rsidR="004373DE" w:rsidRPr="00B75AAC" w:rsidRDefault="004373DE" w:rsidP="004373DE">
            <w:pPr>
              <w:pStyle w:val="BodyText"/>
              <w:rPr>
                <w:rFonts w:ascii="Times New Roman" w:hAnsi="Times New Roman" w:cs="Times New Roman"/>
                <w:b/>
              </w:rPr>
            </w:pPr>
          </w:p>
        </w:tc>
        <w:tc>
          <w:tcPr>
            <w:tcW w:w="1532" w:type="dxa"/>
            <w:vAlign w:val="center"/>
          </w:tcPr>
          <w:p w14:paraId="2FE24BB1" w14:textId="77777777" w:rsidR="004373DE" w:rsidRPr="00191F6A" w:rsidRDefault="004373DE" w:rsidP="00191F6A">
            <w:pPr>
              <w:spacing w:after="200" w:line="276" w:lineRule="auto"/>
              <w:rPr>
                <w:iCs/>
                <w:color w:val="000000"/>
                <w:sz w:val="22"/>
                <w:szCs w:val="22"/>
              </w:rPr>
            </w:pPr>
          </w:p>
        </w:tc>
        <w:tc>
          <w:tcPr>
            <w:tcW w:w="1586" w:type="dxa"/>
            <w:vAlign w:val="center"/>
          </w:tcPr>
          <w:p w14:paraId="177E8734"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6C159311"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5E1D">
              <w:rPr>
                <w:rFonts w:ascii="Times New Roman" w:hAnsi="Times New Roman" w:cs="Times New Roman"/>
                <w:b/>
              </w:rPr>
            </w:r>
            <w:r w:rsidR="00575E1D">
              <w:rPr>
                <w:rFonts w:ascii="Times New Roman" w:hAnsi="Times New Roman" w:cs="Times New Roman"/>
                <w:b/>
              </w:rPr>
              <w:fldChar w:fldCharType="separate"/>
            </w:r>
            <w:r w:rsidRPr="00B75AAC">
              <w:rPr>
                <w:rFonts w:ascii="Times New Roman" w:hAnsi="Times New Roman" w:cs="Times New Roman"/>
                <w:b/>
              </w:rPr>
              <w:fldChar w:fldCharType="end"/>
            </w:r>
          </w:p>
        </w:tc>
      </w:tr>
    </w:tbl>
    <w:p w14:paraId="34E85E8F" w14:textId="77777777" w:rsidR="005F3487" w:rsidRPr="00B75AAC" w:rsidRDefault="005F3487" w:rsidP="005F3487">
      <w:pPr>
        <w:spacing w:after="200" w:line="276" w:lineRule="auto"/>
        <w:rPr>
          <w:iCs/>
          <w:color w:val="000000"/>
          <w:sz w:val="22"/>
          <w:szCs w:val="22"/>
        </w:rPr>
      </w:pPr>
    </w:p>
    <w:p w14:paraId="446E6DAC" w14:textId="77777777" w:rsidR="00522169" w:rsidRPr="00325863" w:rsidRDefault="00522169" w:rsidP="00325863">
      <w:pPr>
        <w:pStyle w:val="ListParagraph"/>
        <w:numPr>
          <w:ilvl w:val="0"/>
          <w:numId w:val="11"/>
        </w:numPr>
        <w:spacing w:after="120" w:line="276" w:lineRule="auto"/>
        <w:rPr>
          <w:iCs/>
          <w:color w:val="000000"/>
          <w:sz w:val="22"/>
          <w:szCs w:val="22"/>
        </w:rPr>
      </w:pPr>
    </w:p>
    <w:p w14:paraId="5B722983"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47B41770" w14:textId="77777777" w:rsidTr="001419C8">
        <w:trPr>
          <w:trHeight w:val="1466"/>
        </w:trPr>
        <w:tc>
          <w:tcPr>
            <w:tcW w:w="9576" w:type="dxa"/>
          </w:tcPr>
          <w:p w14:paraId="45AF721D" w14:textId="77777777" w:rsidR="00067AE5" w:rsidRPr="00B43149" w:rsidRDefault="00067AE5" w:rsidP="00067AE5">
            <w:pPr>
              <w:spacing w:after="120"/>
              <w:rPr>
                <w:iCs/>
                <w:color w:val="000000"/>
                <w:sz w:val="22"/>
                <w:szCs w:val="22"/>
              </w:rPr>
            </w:pPr>
            <w:r w:rsidRPr="00B43149">
              <w:rPr>
                <w:iCs/>
                <w:color w:val="000000"/>
                <w:sz w:val="22"/>
                <w:szCs w:val="22"/>
              </w:rPr>
              <w:t>NYC has been engaged in an active NG911 Project to include the scope of services for an ESInet Core Services. The project is expected to be a five-year project.</w:t>
            </w:r>
          </w:p>
          <w:p w14:paraId="76B98F1C" w14:textId="7D01C315" w:rsidR="001419C8" w:rsidRPr="00B75AAC" w:rsidRDefault="00067AE5" w:rsidP="00067AE5">
            <w:pPr>
              <w:spacing w:after="120"/>
              <w:rPr>
                <w:iCs/>
                <w:color w:val="000000"/>
                <w:sz w:val="22"/>
                <w:szCs w:val="22"/>
              </w:rPr>
            </w:pPr>
            <w:r w:rsidRPr="00B43149">
              <w:rPr>
                <w:iCs/>
                <w:color w:val="000000" w:themeColor="text1"/>
                <w:sz w:val="22"/>
                <w:szCs w:val="22"/>
              </w:rPr>
              <w:t>DHSES has developed a working group within the State Interoperable &amp; Emergency Communication (SIEC) Board to develop a NG911 Plan for New York State.</w:t>
            </w:r>
            <w:r w:rsidR="00423685">
              <w:rPr>
                <w:iCs/>
                <w:color w:val="000000" w:themeColor="text1"/>
                <w:sz w:val="22"/>
                <w:szCs w:val="22"/>
              </w:rPr>
              <w:t xml:space="preserve"> </w:t>
            </w:r>
            <w:r>
              <w:rPr>
                <w:iCs/>
                <w:color w:val="000000" w:themeColor="text1"/>
                <w:sz w:val="22"/>
                <w:szCs w:val="22"/>
              </w:rPr>
              <w:t>This w</w:t>
            </w:r>
            <w:r w:rsidR="00423685">
              <w:rPr>
                <w:iCs/>
                <w:color w:val="000000" w:themeColor="text1"/>
                <w:sz w:val="22"/>
                <w:szCs w:val="22"/>
              </w:rPr>
              <w:t xml:space="preserve">orking group meets bi-monthly. </w:t>
            </w:r>
            <w:r>
              <w:rPr>
                <w:iCs/>
                <w:color w:val="000000" w:themeColor="text1"/>
                <w:sz w:val="22"/>
                <w:szCs w:val="22"/>
              </w:rPr>
              <w:t>DHSES has also secured Department of Homeland Security Office of Emergency Communications technical assistance support which will continue to supply personnel to assist with the development of the NYS NG911 State Plan.</w:t>
            </w:r>
          </w:p>
        </w:tc>
      </w:tr>
    </w:tbl>
    <w:p w14:paraId="62F3FDAD" w14:textId="77777777" w:rsidR="001419C8" w:rsidRPr="00B75AAC" w:rsidRDefault="001419C8" w:rsidP="001419C8">
      <w:pPr>
        <w:spacing w:after="120"/>
        <w:rPr>
          <w:iCs/>
          <w:color w:val="000000"/>
          <w:sz w:val="22"/>
          <w:szCs w:val="22"/>
        </w:rPr>
      </w:pPr>
    </w:p>
    <w:p w14:paraId="4557B575"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50FB54CC" w14:textId="77777777" w:rsidTr="00191F6A">
        <w:trPr>
          <w:trHeight w:val="638"/>
        </w:trPr>
        <w:tc>
          <w:tcPr>
            <w:tcW w:w="5155" w:type="dxa"/>
            <w:shd w:val="clear" w:color="auto" w:fill="D9D9D9" w:themeFill="background1" w:themeFillShade="D9"/>
            <w:vAlign w:val="center"/>
          </w:tcPr>
          <w:p w14:paraId="50D91AA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3E047A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3E2949A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63EC1E38" w14:textId="77777777" w:rsidTr="00191F6A">
        <w:tc>
          <w:tcPr>
            <w:tcW w:w="5155" w:type="dxa"/>
          </w:tcPr>
          <w:p w14:paraId="54F0FABD"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3BCFFC54" w14:textId="77777777" w:rsidR="00067AE5" w:rsidRDefault="00067AE5" w:rsidP="00067AE5">
            <w:pPr>
              <w:spacing w:after="120"/>
              <w:jc w:val="center"/>
              <w:rPr>
                <w:iCs/>
                <w:color w:val="000000"/>
                <w:sz w:val="22"/>
                <w:szCs w:val="22"/>
              </w:rPr>
            </w:pPr>
          </w:p>
          <w:p w14:paraId="350FE9EC" w14:textId="77777777" w:rsidR="00067AE5" w:rsidRDefault="00067AE5" w:rsidP="00067AE5">
            <w:pPr>
              <w:spacing w:after="120"/>
              <w:jc w:val="center"/>
              <w:rPr>
                <w:iCs/>
                <w:color w:val="000000"/>
                <w:sz w:val="22"/>
                <w:szCs w:val="22"/>
              </w:rPr>
            </w:pPr>
            <w:r>
              <w:rPr>
                <w:iCs/>
                <w:color w:val="000000"/>
                <w:sz w:val="22"/>
                <w:szCs w:val="22"/>
              </w:rPr>
              <w:t>33</w:t>
            </w:r>
          </w:p>
          <w:p w14:paraId="3E8DE08C" w14:textId="77777777" w:rsidR="00067AE5" w:rsidRPr="00B75AAC" w:rsidRDefault="00067AE5" w:rsidP="00067AE5">
            <w:pPr>
              <w:spacing w:after="120"/>
              <w:jc w:val="center"/>
              <w:rPr>
                <w:iCs/>
                <w:color w:val="000000"/>
                <w:sz w:val="22"/>
                <w:szCs w:val="22"/>
              </w:rPr>
            </w:pPr>
          </w:p>
        </w:tc>
      </w:tr>
      <w:tr w:rsidR="00877B92" w:rsidRPr="00B75AAC" w14:paraId="30C5D702" w14:textId="77777777" w:rsidTr="00191F6A">
        <w:tc>
          <w:tcPr>
            <w:tcW w:w="5155" w:type="dxa"/>
            <w:shd w:val="clear" w:color="auto" w:fill="D9D9D9" w:themeFill="background1" w:themeFillShade="D9"/>
            <w:vAlign w:val="center"/>
          </w:tcPr>
          <w:p w14:paraId="74502F7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33AFD3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49111E5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4CD2E88E" w14:textId="77777777" w:rsidTr="00191F6A">
        <w:tc>
          <w:tcPr>
            <w:tcW w:w="5155" w:type="dxa"/>
          </w:tcPr>
          <w:p w14:paraId="30D634AE"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24AFBF98" w14:textId="77777777" w:rsidR="00067AE5" w:rsidRDefault="00067AE5" w:rsidP="00067AE5">
            <w:pPr>
              <w:spacing w:after="120"/>
              <w:jc w:val="center"/>
              <w:rPr>
                <w:iCs/>
                <w:color w:val="000000"/>
                <w:sz w:val="22"/>
                <w:szCs w:val="22"/>
              </w:rPr>
            </w:pPr>
          </w:p>
          <w:p w14:paraId="0555EF88" w14:textId="77777777" w:rsidR="00877B92" w:rsidRPr="00B75AAC" w:rsidRDefault="00067AE5" w:rsidP="00067AE5">
            <w:pPr>
              <w:spacing w:after="120"/>
              <w:jc w:val="center"/>
              <w:rPr>
                <w:iCs/>
                <w:color w:val="000000"/>
                <w:sz w:val="22"/>
                <w:szCs w:val="22"/>
              </w:rPr>
            </w:pPr>
            <w:r>
              <w:rPr>
                <w:iCs/>
                <w:color w:val="000000"/>
                <w:sz w:val="22"/>
                <w:szCs w:val="22"/>
              </w:rPr>
              <w:t>15</w:t>
            </w:r>
          </w:p>
        </w:tc>
      </w:tr>
    </w:tbl>
    <w:p w14:paraId="5230799C" w14:textId="77777777" w:rsidR="001419C8" w:rsidRPr="00B75AAC" w:rsidRDefault="001419C8" w:rsidP="001419C8">
      <w:pPr>
        <w:spacing w:after="120"/>
        <w:rPr>
          <w:iCs/>
          <w:color w:val="000000"/>
          <w:sz w:val="22"/>
          <w:szCs w:val="22"/>
        </w:rPr>
      </w:pPr>
    </w:p>
    <w:p w14:paraId="28B63056" w14:textId="77777777" w:rsidR="00777511" w:rsidRPr="00B75AAC" w:rsidRDefault="00777511" w:rsidP="001419C8">
      <w:pPr>
        <w:spacing w:after="120"/>
        <w:ind w:left="360"/>
        <w:rPr>
          <w:iCs/>
          <w:color w:val="000000"/>
          <w:sz w:val="22"/>
          <w:szCs w:val="22"/>
        </w:rPr>
      </w:pPr>
    </w:p>
    <w:p w14:paraId="706924D6" w14:textId="77777777" w:rsidR="001419C8" w:rsidRPr="00B75AAC" w:rsidRDefault="001419C8" w:rsidP="001419C8">
      <w:pPr>
        <w:spacing w:after="120"/>
        <w:ind w:left="360"/>
        <w:rPr>
          <w:iCs/>
          <w:color w:val="000000"/>
          <w:sz w:val="22"/>
          <w:szCs w:val="22"/>
        </w:rPr>
      </w:pPr>
    </w:p>
    <w:p w14:paraId="0CB71E88" w14:textId="77777777" w:rsidR="00323FA6" w:rsidRPr="00B75AAC" w:rsidRDefault="00323FA6" w:rsidP="001419C8">
      <w:pPr>
        <w:spacing w:after="120"/>
        <w:ind w:left="360"/>
        <w:rPr>
          <w:iCs/>
          <w:color w:val="000000"/>
          <w:sz w:val="22"/>
          <w:szCs w:val="22"/>
        </w:rPr>
      </w:pPr>
    </w:p>
    <w:p w14:paraId="681AF363"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6CF80EB4" w14:textId="77777777" w:rsidR="00424639" w:rsidRPr="00B75AAC" w:rsidRDefault="00424639" w:rsidP="001419C8">
      <w:pPr>
        <w:spacing w:after="120"/>
        <w:ind w:left="360"/>
        <w:rPr>
          <w:iCs/>
          <w:color w:val="000000"/>
          <w:sz w:val="22"/>
          <w:szCs w:val="22"/>
        </w:rPr>
      </w:pPr>
    </w:p>
    <w:p w14:paraId="03590542"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092B5DD1"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055FBBAF"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FBACE2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4777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8691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F13CB0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7CEB2948" w14:textId="77777777" w:rsidTr="00B73517">
        <w:trPr>
          <w:trHeight w:val="1385"/>
          <w:jc w:val="center"/>
        </w:trPr>
        <w:tc>
          <w:tcPr>
            <w:tcW w:w="3974" w:type="dxa"/>
            <w:tcBorders>
              <w:top w:val="single" w:sz="4" w:space="0" w:color="auto"/>
              <w:right w:val="single" w:sz="4" w:space="0" w:color="auto"/>
            </w:tcBorders>
          </w:tcPr>
          <w:p w14:paraId="44AFE5A4"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2B099FD8" w14:textId="77777777" w:rsidR="00DD2B8D" w:rsidRDefault="00DD2B8D" w:rsidP="00DD2B8D">
            <w:pPr>
              <w:spacing w:after="120"/>
              <w:jc w:val="center"/>
              <w:rPr>
                <w:iCs/>
                <w:color w:val="000000"/>
                <w:sz w:val="22"/>
                <w:szCs w:val="22"/>
              </w:rPr>
            </w:pPr>
            <w:r w:rsidRPr="00B75AAC">
              <w:rPr>
                <w:iCs/>
                <w:color w:val="000000"/>
                <w:sz w:val="22"/>
                <w:szCs w:val="22"/>
              </w:rPr>
              <w:t>Yes</w:t>
            </w:r>
          </w:p>
          <w:p w14:paraId="2B45DE16"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75E1D">
              <w:rPr>
                <w:b/>
                <w:iCs/>
                <w:color w:val="000000"/>
                <w:sz w:val="22"/>
                <w:szCs w:val="22"/>
              </w:rPr>
            </w:r>
            <w:r w:rsidR="00575E1D">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3265C9CF" w14:textId="77777777" w:rsidR="00DD2B8D" w:rsidRDefault="00DD2B8D" w:rsidP="00DD2B8D">
            <w:pPr>
              <w:spacing w:after="120"/>
              <w:jc w:val="center"/>
              <w:rPr>
                <w:iCs/>
                <w:color w:val="000000"/>
                <w:sz w:val="22"/>
                <w:szCs w:val="22"/>
              </w:rPr>
            </w:pPr>
            <w:r w:rsidRPr="00B75AAC">
              <w:rPr>
                <w:iCs/>
                <w:color w:val="000000"/>
                <w:sz w:val="22"/>
                <w:szCs w:val="22"/>
              </w:rPr>
              <w:t>No</w:t>
            </w:r>
          </w:p>
          <w:p w14:paraId="05FBDF8C" w14:textId="77777777" w:rsidR="00DD2B8D" w:rsidRPr="00B75AAC" w:rsidRDefault="00067AE5"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575E1D">
              <w:rPr>
                <w:b/>
                <w:iCs/>
                <w:color w:val="000000"/>
                <w:sz w:val="22"/>
                <w:szCs w:val="22"/>
              </w:rPr>
            </w:r>
            <w:r w:rsidR="00575E1D">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2ABBAD11" w14:textId="77777777" w:rsidR="00DD2B8D" w:rsidRPr="00B75AAC" w:rsidRDefault="00DD2B8D" w:rsidP="00B73517">
            <w:pPr>
              <w:spacing w:after="120"/>
              <w:jc w:val="center"/>
              <w:rPr>
                <w:iCs/>
                <w:color w:val="000000"/>
                <w:sz w:val="22"/>
                <w:szCs w:val="22"/>
              </w:rPr>
            </w:pPr>
          </w:p>
        </w:tc>
      </w:tr>
    </w:tbl>
    <w:p w14:paraId="649BB3A1"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030963F5" w14:textId="77777777" w:rsidTr="00B73517">
        <w:trPr>
          <w:trHeight w:val="649"/>
          <w:jc w:val="center"/>
        </w:trPr>
        <w:tc>
          <w:tcPr>
            <w:tcW w:w="6304" w:type="dxa"/>
            <w:shd w:val="clear" w:color="auto" w:fill="D9D9D9" w:themeFill="background1" w:themeFillShade="D9"/>
            <w:vAlign w:val="center"/>
          </w:tcPr>
          <w:p w14:paraId="444706B9"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3D9BBE0"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E3331EE" w14:textId="77777777" w:rsidTr="00B73517">
        <w:trPr>
          <w:trHeight w:val="1558"/>
          <w:jc w:val="center"/>
        </w:trPr>
        <w:tc>
          <w:tcPr>
            <w:tcW w:w="6304" w:type="dxa"/>
            <w:shd w:val="clear" w:color="auto" w:fill="FFFFFF" w:themeFill="background1"/>
            <w:vAlign w:val="center"/>
          </w:tcPr>
          <w:p w14:paraId="1A4C70EB"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194A2B9" w14:textId="77777777" w:rsidR="00424639" w:rsidRPr="00B75AAC" w:rsidRDefault="00067AE5" w:rsidP="00F87B4F">
            <w:pPr>
              <w:spacing w:after="120"/>
              <w:ind w:left="360"/>
              <w:rPr>
                <w:iCs/>
                <w:color w:val="000000"/>
                <w:sz w:val="22"/>
                <w:szCs w:val="22"/>
              </w:rPr>
            </w:pPr>
            <w:r>
              <w:rPr>
                <w:iCs/>
                <w:color w:val="000000"/>
                <w:sz w:val="22"/>
                <w:szCs w:val="22"/>
              </w:rPr>
              <w:t>NA</w:t>
            </w:r>
          </w:p>
        </w:tc>
      </w:tr>
    </w:tbl>
    <w:p w14:paraId="4D0F3D12"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5DDB0302" w14:textId="77777777" w:rsidTr="006B377B">
        <w:tc>
          <w:tcPr>
            <w:tcW w:w="5422" w:type="dxa"/>
            <w:shd w:val="clear" w:color="auto" w:fill="D9D9D9" w:themeFill="background1" w:themeFillShade="D9"/>
          </w:tcPr>
          <w:p w14:paraId="5CA6B70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2C85912"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5B0DACA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36A472F5"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3BA74BC7" w14:textId="77777777" w:rsidTr="006B377B">
        <w:tc>
          <w:tcPr>
            <w:tcW w:w="5422" w:type="dxa"/>
          </w:tcPr>
          <w:p w14:paraId="360F540C"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5180E8E"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5E1D">
              <w:rPr>
                <w:b/>
                <w:sz w:val="22"/>
                <w:szCs w:val="22"/>
              </w:rPr>
            </w:r>
            <w:r w:rsidR="00575E1D">
              <w:rPr>
                <w:b/>
                <w:sz w:val="22"/>
                <w:szCs w:val="22"/>
              </w:rPr>
              <w:fldChar w:fldCharType="separate"/>
            </w:r>
            <w:r w:rsidRPr="00B75AAC">
              <w:rPr>
                <w:b/>
                <w:sz w:val="22"/>
                <w:szCs w:val="22"/>
              </w:rPr>
              <w:fldChar w:fldCharType="end"/>
            </w:r>
          </w:p>
        </w:tc>
        <w:tc>
          <w:tcPr>
            <w:tcW w:w="1414" w:type="dxa"/>
            <w:vAlign w:val="center"/>
          </w:tcPr>
          <w:p w14:paraId="06F307ED" w14:textId="386F96F3" w:rsidR="00B73517" w:rsidRDefault="002976D5" w:rsidP="006E1944">
            <w:pPr>
              <w:spacing w:after="120"/>
              <w:jc w:val="center"/>
              <w:rPr>
                <w:iCs/>
                <w:color w:val="000000"/>
                <w:sz w:val="22"/>
                <w:szCs w:val="22"/>
              </w:rPr>
            </w:pPr>
            <w:r>
              <w:rPr>
                <w:b/>
                <w:sz w:val="22"/>
                <w:szCs w:val="22"/>
              </w:rPr>
              <w:fldChar w:fldCharType="begin">
                <w:ffData>
                  <w:name w:val=""/>
                  <w:enabled/>
                  <w:calcOnExit w:val="0"/>
                  <w:checkBox>
                    <w:size w:val="20"/>
                    <w:default w:val="0"/>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c>
          <w:tcPr>
            <w:tcW w:w="1250" w:type="dxa"/>
            <w:vAlign w:val="center"/>
          </w:tcPr>
          <w:p w14:paraId="3483B443" w14:textId="2BFEC318" w:rsidR="00B73517" w:rsidRPr="00B75AAC" w:rsidRDefault="002976D5" w:rsidP="00B73517">
            <w:pPr>
              <w:spacing w:after="120"/>
              <w:jc w:val="center"/>
              <w:rPr>
                <w:b/>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sidR="00575E1D">
              <w:rPr>
                <w:b/>
                <w:sz w:val="22"/>
                <w:szCs w:val="22"/>
              </w:rPr>
            </w:r>
            <w:r w:rsidR="00575E1D">
              <w:rPr>
                <w:b/>
                <w:sz w:val="22"/>
                <w:szCs w:val="22"/>
              </w:rPr>
              <w:fldChar w:fldCharType="separate"/>
            </w:r>
            <w:r>
              <w:rPr>
                <w:b/>
                <w:sz w:val="22"/>
                <w:szCs w:val="22"/>
              </w:rPr>
              <w:fldChar w:fldCharType="end"/>
            </w:r>
          </w:p>
        </w:tc>
      </w:tr>
    </w:tbl>
    <w:p w14:paraId="1C12D82D" w14:textId="77777777" w:rsidR="001F52BE" w:rsidRDefault="001F52BE" w:rsidP="001F52BE">
      <w:pPr>
        <w:spacing w:after="120"/>
        <w:rPr>
          <w:iCs/>
          <w:color w:val="000000"/>
          <w:sz w:val="22"/>
          <w:szCs w:val="22"/>
        </w:rPr>
      </w:pPr>
    </w:p>
    <w:p w14:paraId="19FC09BF" w14:textId="77777777" w:rsidR="002D1327" w:rsidRPr="00B75AAC" w:rsidRDefault="002D1327" w:rsidP="001F52BE">
      <w:pPr>
        <w:spacing w:after="120"/>
        <w:rPr>
          <w:iCs/>
          <w:color w:val="000000"/>
          <w:sz w:val="22"/>
          <w:szCs w:val="22"/>
        </w:rPr>
      </w:pPr>
    </w:p>
    <w:p w14:paraId="750E9E3A"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4CD91FF7" w14:textId="77777777" w:rsidR="00323FA6" w:rsidRPr="00B75AAC" w:rsidRDefault="00323FA6" w:rsidP="002C7794">
      <w:pPr>
        <w:spacing w:after="120"/>
        <w:rPr>
          <w:iCs/>
          <w:color w:val="000000"/>
          <w:sz w:val="22"/>
          <w:szCs w:val="22"/>
        </w:rPr>
      </w:pPr>
    </w:p>
    <w:p w14:paraId="40AC1B2D"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59B5C06" w14:textId="77777777" w:rsidR="00473BE7" w:rsidRPr="00B75AAC" w:rsidRDefault="00473BE7" w:rsidP="001858E4">
      <w:pPr>
        <w:spacing w:after="120"/>
        <w:rPr>
          <w:iCs/>
          <w:color w:val="000000"/>
          <w:sz w:val="22"/>
          <w:szCs w:val="22"/>
        </w:rPr>
      </w:pPr>
    </w:p>
    <w:p w14:paraId="54262161"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54C84A18" w14:textId="77777777" w:rsidTr="00F87B4F">
        <w:trPr>
          <w:trHeight w:val="583"/>
        </w:trPr>
        <w:tc>
          <w:tcPr>
            <w:tcW w:w="9606" w:type="dxa"/>
          </w:tcPr>
          <w:p w14:paraId="55DB5FDA" w14:textId="77777777" w:rsidR="00A705B7" w:rsidRPr="00B75AAC" w:rsidRDefault="00A705B7" w:rsidP="00F87B4F">
            <w:pPr>
              <w:spacing w:line="360" w:lineRule="auto"/>
              <w:rPr>
                <w:sz w:val="22"/>
                <w:szCs w:val="22"/>
              </w:rPr>
            </w:pPr>
          </w:p>
          <w:p w14:paraId="5BF91153" w14:textId="77777777" w:rsidR="00A705B7" w:rsidRPr="00B75AAC" w:rsidRDefault="008059F9" w:rsidP="00F87B4F">
            <w:pPr>
              <w:spacing w:line="360" w:lineRule="auto"/>
              <w:rPr>
                <w:sz w:val="22"/>
                <w:szCs w:val="22"/>
              </w:rPr>
            </w:pPr>
            <w:r w:rsidRPr="008059F9">
              <w:rPr>
                <w:sz w:val="22"/>
                <w:szCs w:val="22"/>
              </w:rPr>
              <w:t>New York State has been heavily engaged in the development of the State 911 Plan in 2019. We have engaged a cross section of Subject Matter Experts from the Counties, NY City, State Agencies, National Experts and local consulting to assist. NYS 911 Program Staff attended the 911 Coordinators Conference in May to engage the association in the state-wide project. The efforts are resulting in a plan representing all 911 entities that should be completed later this year to be used a roadmap to guide the state towards the implementation of NG911.</w:t>
            </w:r>
          </w:p>
          <w:p w14:paraId="19DD872F" w14:textId="77777777" w:rsidR="00191F6A" w:rsidRDefault="00191F6A" w:rsidP="00F87B4F">
            <w:pPr>
              <w:spacing w:line="360" w:lineRule="auto"/>
              <w:rPr>
                <w:sz w:val="22"/>
                <w:szCs w:val="22"/>
              </w:rPr>
            </w:pPr>
          </w:p>
          <w:p w14:paraId="6297D34A" w14:textId="77777777" w:rsidR="00191F6A" w:rsidRDefault="00191F6A" w:rsidP="00F87B4F">
            <w:pPr>
              <w:spacing w:line="360" w:lineRule="auto"/>
              <w:rPr>
                <w:sz w:val="22"/>
                <w:szCs w:val="22"/>
              </w:rPr>
            </w:pPr>
          </w:p>
          <w:p w14:paraId="7591A714" w14:textId="77777777" w:rsidR="00191F6A" w:rsidRDefault="00191F6A" w:rsidP="00F87B4F">
            <w:pPr>
              <w:spacing w:line="360" w:lineRule="auto"/>
              <w:rPr>
                <w:sz w:val="22"/>
                <w:szCs w:val="22"/>
              </w:rPr>
            </w:pPr>
          </w:p>
          <w:p w14:paraId="6FC3AB5D" w14:textId="77777777" w:rsidR="00191F6A" w:rsidRDefault="00191F6A" w:rsidP="00F87B4F">
            <w:pPr>
              <w:spacing w:line="360" w:lineRule="auto"/>
              <w:rPr>
                <w:sz w:val="22"/>
                <w:szCs w:val="22"/>
              </w:rPr>
            </w:pPr>
          </w:p>
          <w:p w14:paraId="40920DCA" w14:textId="77777777" w:rsidR="00191F6A" w:rsidRDefault="00191F6A" w:rsidP="00F87B4F">
            <w:pPr>
              <w:spacing w:line="360" w:lineRule="auto"/>
              <w:rPr>
                <w:sz w:val="22"/>
                <w:szCs w:val="22"/>
              </w:rPr>
            </w:pPr>
          </w:p>
          <w:p w14:paraId="3E27D3BA" w14:textId="77777777" w:rsidR="00191F6A" w:rsidRDefault="00191F6A" w:rsidP="00F87B4F">
            <w:pPr>
              <w:spacing w:line="360" w:lineRule="auto"/>
              <w:rPr>
                <w:sz w:val="22"/>
                <w:szCs w:val="22"/>
              </w:rPr>
            </w:pPr>
          </w:p>
          <w:p w14:paraId="18F25C24" w14:textId="77777777" w:rsidR="00191F6A" w:rsidRDefault="00191F6A" w:rsidP="00F87B4F">
            <w:pPr>
              <w:spacing w:line="360" w:lineRule="auto"/>
              <w:rPr>
                <w:sz w:val="22"/>
                <w:szCs w:val="22"/>
              </w:rPr>
            </w:pPr>
          </w:p>
          <w:p w14:paraId="24C59531" w14:textId="77777777" w:rsidR="00191F6A" w:rsidRDefault="00191F6A" w:rsidP="00F87B4F">
            <w:pPr>
              <w:spacing w:line="360" w:lineRule="auto"/>
              <w:rPr>
                <w:sz w:val="22"/>
                <w:szCs w:val="22"/>
              </w:rPr>
            </w:pPr>
          </w:p>
          <w:p w14:paraId="4AF9308C" w14:textId="77777777" w:rsidR="00191F6A" w:rsidRPr="00B75AAC" w:rsidRDefault="00191F6A" w:rsidP="00F87B4F">
            <w:pPr>
              <w:spacing w:line="360" w:lineRule="auto"/>
              <w:rPr>
                <w:sz w:val="22"/>
                <w:szCs w:val="22"/>
              </w:rPr>
            </w:pPr>
          </w:p>
        </w:tc>
      </w:tr>
    </w:tbl>
    <w:p w14:paraId="64C1F9B2" w14:textId="15245FEE" w:rsidR="0096567D" w:rsidRPr="00B75AAC" w:rsidRDefault="0096567D" w:rsidP="00423685">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FE67B" w14:textId="77777777" w:rsidR="00582DA9" w:rsidRDefault="00582DA9" w:rsidP="003C5278">
      <w:r>
        <w:separator/>
      </w:r>
    </w:p>
  </w:endnote>
  <w:endnote w:type="continuationSeparator" w:id="0">
    <w:p w14:paraId="050E5EC1" w14:textId="77777777" w:rsidR="00582DA9" w:rsidRDefault="00582DA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05C2" w14:textId="1D2DD51F" w:rsidR="00582DA9" w:rsidRDefault="00582DA9">
    <w:pPr>
      <w:pStyle w:val="Footer"/>
    </w:pPr>
    <w:r>
      <w:tab/>
    </w:r>
    <w:r>
      <w:fldChar w:fldCharType="begin"/>
    </w:r>
    <w:r>
      <w:instrText xml:space="preserve"> PAGE   \* MERGEFORMAT </w:instrText>
    </w:r>
    <w:r>
      <w:fldChar w:fldCharType="separate"/>
    </w:r>
    <w:r w:rsidR="00575E1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00C6" w14:textId="77777777" w:rsidR="00582DA9" w:rsidRDefault="00582DA9" w:rsidP="003C5278">
      <w:r>
        <w:separator/>
      </w:r>
    </w:p>
  </w:footnote>
  <w:footnote w:type="continuationSeparator" w:id="0">
    <w:p w14:paraId="5449A302" w14:textId="77777777" w:rsidR="00582DA9" w:rsidRDefault="00582DA9" w:rsidP="003C5278">
      <w:r>
        <w:continuationSeparator/>
      </w:r>
    </w:p>
  </w:footnote>
  <w:footnote w:id="1">
    <w:p w14:paraId="18B24CD2" w14:textId="77777777" w:rsidR="00582DA9" w:rsidRPr="00003A91" w:rsidRDefault="00582DA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B39D58E" w14:textId="77777777" w:rsidR="00582DA9" w:rsidRPr="00554172" w:rsidRDefault="00582DA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65EE" w14:textId="77777777" w:rsidR="00582DA9" w:rsidRDefault="00575E1D" w:rsidP="003C5278">
    <w:pPr>
      <w:pStyle w:val="Header"/>
      <w:spacing w:before="360" w:line="228" w:lineRule="auto"/>
      <w:jc w:val="center"/>
    </w:pPr>
    <w:r>
      <w:rPr>
        <w:rFonts w:ascii="CG Times (W1)" w:hAnsi="CG Times (W1)"/>
        <w:sz w:val="28"/>
      </w:rPr>
      <w:object w:dxaOrig="1440" w:dyaOrig="1440" w14:anchorId="6E539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4183187" r:id="rId2"/>
      </w:object>
    </w:r>
    <w:r w:rsidR="00582DA9">
      <w:rPr>
        <w:rFonts w:ascii="CG Times (W1)" w:hAnsi="CG Times (W1)"/>
        <w:sz w:val="28"/>
      </w:rPr>
      <w:t>Federal Communications Commission</w:t>
    </w:r>
  </w:p>
  <w:p w14:paraId="2B553813" w14:textId="77777777" w:rsidR="00582DA9" w:rsidRDefault="00582DA9" w:rsidP="003C5278">
    <w:pPr>
      <w:jc w:val="center"/>
    </w:pPr>
    <w:r>
      <w:rPr>
        <w:rFonts w:ascii="CG Times (W1)" w:hAnsi="CG Times (W1)"/>
        <w:sz w:val="28"/>
      </w:rPr>
      <w:t>Washington, D.C. 20554</w:t>
    </w:r>
  </w:p>
  <w:p w14:paraId="7F54F7DB" w14:textId="77777777" w:rsidR="00582DA9" w:rsidRDefault="0058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C09B6"/>
    <w:multiLevelType w:val="hybridMultilevel"/>
    <w:tmpl w:val="76F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66F42"/>
    <w:multiLevelType w:val="hybridMultilevel"/>
    <w:tmpl w:val="8E4C7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19"/>
  </w:num>
  <w:num w:numId="5">
    <w:abstractNumId w:val="23"/>
  </w:num>
  <w:num w:numId="6">
    <w:abstractNumId w:val="14"/>
  </w:num>
  <w:num w:numId="7">
    <w:abstractNumId w:val="13"/>
  </w:num>
  <w:num w:numId="8">
    <w:abstractNumId w:val="15"/>
  </w:num>
  <w:num w:numId="9">
    <w:abstractNumId w:val="9"/>
  </w:num>
  <w:num w:numId="10">
    <w:abstractNumId w:val="22"/>
  </w:num>
  <w:num w:numId="11">
    <w:abstractNumId w:val="25"/>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4"/>
  </w:num>
  <w:num w:numId="23">
    <w:abstractNumId w:val="11"/>
  </w:num>
  <w:num w:numId="24">
    <w:abstractNumId w:val="0"/>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67AE5"/>
    <w:rsid w:val="00070322"/>
    <w:rsid w:val="00070780"/>
    <w:rsid w:val="000811AE"/>
    <w:rsid w:val="000A5650"/>
    <w:rsid w:val="000C3A76"/>
    <w:rsid w:val="000D7885"/>
    <w:rsid w:val="000E51C0"/>
    <w:rsid w:val="0010468A"/>
    <w:rsid w:val="00110CCC"/>
    <w:rsid w:val="00125392"/>
    <w:rsid w:val="0013559C"/>
    <w:rsid w:val="001419C8"/>
    <w:rsid w:val="00162296"/>
    <w:rsid w:val="00172730"/>
    <w:rsid w:val="00176462"/>
    <w:rsid w:val="00181828"/>
    <w:rsid w:val="001858E4"/>
    <w:rsid w:val="00191879"/>
    <w:rsid w:val="00191F6A"/>
    <w:rsid w:val="00195E3C"/>
    <w:rsid w:val="001960F0"/>
    <w:rsid w:val="001B4C5E"/>
    <w:rsid w:val="001D54FB"/>
    <w:rsid w:val="001F52BE"/>
    <w:rsid w:val="001F7542"/>
    <w:rsid w:val="002020F0"/>
    <w:rsid w:val="00214FB2"/>
    <w:rsid w:val="00216EF5"/>
    <w:rsid w:val="00257B86"/>
    <w:rsid w:val="0026704F"/>
    <w:rsid w:val="00276A2A"/>
    <w:rsid w:val="00283A97"/>
    <w:rsid w:val="00284F60"/>
    <w:rsid w:val="00296395"/>
    <w:rsid w:val="002976D5"/>
    <w:rsid w:val="002A08F3"/>
    <w:rsid w:val="002A70C1"/>
    <w:rsid w:val="002C7794"/>
    <w:rsid w:val="002D1327"/>
    <w:rsid w:val="002D57A3"/>
    <w:rsid w:val="002E127F"/>
    <w:rsid w:val="002E3507"/>
    <w:rsid w:val="002E5708"/>
    <w:rsid w:val="002F26CA"/>
    <w:rsid w:val="003137A8"/>
    <w:rsid w:val="00321251"/>
    <w:rsid w:val="00323FA6"/>
    <w:rsid w:val="00325863"/>
    <w:rsid w:val="00334B05"/>
    <w:rsid w:val="003442F5"/>
    <w:rsid w:val="00351A7C"/>
    <w:rsid w:val="00357926"/>
    <w:rsid w:val="00375401"/>
    <w:rsid w:val="0038710C"/>
    <w:rsid w:val="00387594"/>
    <w:rsid w:val="003A7628"/>
    <w:rsid w:val="003B13A8"/>
    <w:rsid w:val="003B1BBD"/>
    <w:rsid w:val="003B50E6"/>
    <w:rsid w:val="003C09BA"/>
    <w:rsid w:val="003C1C30"/>
    <w:rsid w:val="003C4502"/>
    <w:rsid w:val="003C5278"/>
    <w:rsid w:val="003C7947"/>
    <w:rsid w:val="003D79F3"/>
    <w:rsid w:val="003E4DD9"/>
    <w:rsid w:val="003F205C"/>
    <w:rsid w:val="00413B6D"/>
    <w:rsid w:val="00415F5F"/>
    <w:rsid w:val="00423685"/>
    <w:rsid w:val="00424639"/>
    <w:rsid w:val="004373DE"/>
    <w:rsid w:val="00450E51"/>
    <w:rsid w:val="00460B7D"/>
    <w:rsid w:val="00473BE7"/>
    <w:rsid w:val="004804F5"/>
    <w:rsid w:val="004A15AD"/>
    <w:rsid w:val="004A72CD"/>
    <w:rsid w:val="004B0151"/>
    <w:rsid w:val="004B6128"/>
    <w:rsid w:val="004C073E"/>
    <w:rsid w:val="004C6709"/>
    <w:rsid w:val="004E4A08"/>
    <w:rsid w:val="004E53E4"/>
    <w:rsid w:val="004E62B7"/>
    <w:rsid w:val="00515F90"/>
    <w:rsid w:val="00520A3C"/>
    <w:rsid w:val="00522169"/>
    <w:rsid w:val="00535BB4"/>
    <w:rsid w:val="00551960"/>
    <w:rsid w:val="00554172"/>
    <w:rsid w:val="00575E1D"/>
    <w:rsid w:val="0058282F"/>
    <w:rsid w:val="00582DA9"/>
    <w:rsid w:val="005A57A5"/>
    <w:rsid w:val="005D698A"/>
    <w:rsid w:val="005E6453"/>
    <w:rsid w:val="005E6F46"/>
    <w:rsid w:val="005F0364"/>
    <w:rsid w:val="005F3487"/>
    <w:rsid w:val="006037D2"/>
    <w:rsid w:val="00611F45"/>
    <w:rsid w:val="00634F0D"/>
    <w:rsid w:val="00642059"/>
    <w:rsid w:val="006443F7"/>
    <w:rsid w:val="006446C8"/>
    <w:rsid w:val="00655926"/>
    <w:rsid w:val="006A6877"/>
    <w:rsid w:val="006B377B"/>
    <w:rsid w:val="006B71F2"/>
    <w:rsid w:val="006C6CDE"/>
    <w:rsid w:val="006E1944"/>
    <w:rsid w:val="006E6DCD"/>
    <w:rsid w:val="007257CE"/>
    <w:rsid w:val="00736FC7"/>
    <w:rsid w:val="007425CB"/>
    <w:rsid w:val="00762723"/>
    <w:rsid w:val="0076590D"/>
    <w:rsid w:val="0077119E"/>
    <w:rsid w:val="007719C0"/>
    <w:rsid w:val="00777511"/>
    <w:rsid w:val="007E7627"/>
    <w:rsid w:val="008059F9"/>
    <w:rsid w:val="00810905"/>
    <w:rsid w:val="00816CED"/>
    <w:rsid w:val="00817778"/>
    <w:rsid w:val="00820EB7"/>
    <w:rsid w:val="00827360"/>
    <w:rsid w:val="00835D76"/>
    <w:rsid w:val="00836C52"/>
    <w:rsid w:val="0084759A"/>
    <w:rsid w:val="0085464A"/>
    <w:rsid w:val="00877B92"/>
    <w:rsid w:val="00884898"/>
    <w:rsid w:val="008A6BCF"/>
    <w:rsid w:val="008B5EDB"/>
    <w:rsid w:val="008C2193"/>
    <w:rsid w:val="008C4793"/>
    <w:rsid w:val="008C5126"/>
    <w:rsid w:val="008E53B0"/>
    <w:rsid w:val="00904848"/>
    <w:rsid w:val="00904D98"/>
    <w:rsid w:val="00931B30"/>
    <w:rsid w:val="00932706"/>
    <w:rsid w:val="009477C6"/>
    <w:rsid w:val="00952C55"/>
    <w:rsid w:val="0095570D"/>
    <w:rsid w:val="0096567D"/>
    <w:rsid w:val="009C3A85"/>
    <w:rsid w:val="009C52E9"/>
    <w:rsid w:val="009F023E"/>
    <w:rsid w:val="009F3AAA"/>
    <w:rsid w:val="009F449F"/>
    <w:rsid w:val="009F4E5F"/>
    <w:rsid w:val="009F6D8E"/>
    <w:rsid w:val="00A11514"/>
    <w:rsid w:val="00A566C9"/>
    <w:rsid w:val="00A705B7"/>
    <w:rsid w:val="00A80024"/>
    <w:rsid w:val="00A91682"/>
    <w:rsid w:val="00A93E83"/>
    <w:rsid w:val="00A96E6C"/>
    <w:rsid w:val="00A97F5C"/>
    <w:rsid w:val="00AC17C0"/>
    <w:rsid w:val="00AD51A3"/>
    <w:rsid w:val="00B02A26"/>
    <w:rsid w:val="00B147F3"/>
    <w:rsid w:val="00B40920"/>
    <w:rsid w:val="00B45718"/>
    <w:rsid w:val="00B45C6C"/>
    <w:rsid w:val="00B45EB9"/>
    <w:rsid w:val="00B50C9F"/>
    <w:rsid w:val="00B6794F"/>
    <w:rsid w:val="00B733CA"/>
    <w:rsid w:val="00B73517"/>
    <w:rsid w:val="00B75AAC"/>
    <w:rsid w:val="00B81C7B"/>
    <w:rsid w:val="00B93A79"/>
    <w:rsid w:val="00B97CF0"/>
    <w:rsid w:val="00BA1F29"/>
    <w:rsid w:val="00BC253E"/>
    <w:rsid w:val="00BC70C3"/>
    <w:rsid w:val="00C057EC"/>
    <w:rsid w:val="00C05BF3"/>
    <w:rsid w:val="00C1335A"/>
    <w:rsid w:val="00C41E6B"/>
    <w:rsid w:val="00C50383"/>
    <w:rsid w:val="00C71780"/>
    <w:rsid w:val="00C72AB8"/>
    <w:rsid w:val="00C733F3"/>
    <w:rsid w:val="00C769C3"/>
    <w:rsid w:val="00C85884"/>
    <w:rsid w:val="00C90ED6"/>
    <w:rsid w:val="00C96EE6"/>
    <w:rsid w:val="00CA4CAC"/>
    <w:rsid w:val="00CC03A7"/>
    <w:rsid w:val="00CD0F2B"/>
    <w:rsid w:val="00CD515C"/>
    <w:rsid w:val="00CF1212"/>
    <w:rsid w:val="00D02B3C"/>
    <w:rsid w:val="00D1778E"/>
    <w:rsid w:val="00D22C23"/>
    <w:rsid w:val="00D47F16"/>
    <w:rsid w:val="00D959C0"/>
    <w:rsid w:val="00DA34F2"/>
    <w:rsid w:val="00DB2298"/>
    <w:rsid w:val="00DD2B8D"/>
    <w:rsid w:val="00DE076F"/>
    <w:rsid w:val="00DE4F51"/>
    <w:rsid w:val="00DE5931"/>
    <w:rsid w:val="00DE7E87"/>
    <w:rsid w:val="00E325BA"/>
    <w:rsid w:val="00E46C63"/>
    <w:rsid w:val="00E47E39"/>
    <w:rsid w:val="00E76AC0"/>
    <w:rsid w:val="00E8074D"/>
    <w:rsid w:val="00E844F9"/>
    <w:rsid w:val="00E915D8"/>
    <w:rsid w:val="00EB6819"/>
    <w:rsid w:val="00EC2173"/>
    <w:rsid w:val="00EC4D58"/>
    <w:rsid w:val="00EC5A0E"/>
    <w:rsid w:val="00EC67E4"/>
    <w:rsid w:val="00EC7DB2"/>
    <w:rsid w:val="00ED4189"/>
    <w:rsid w:val="00EE453E"/>
    <w:rsid w:val="00EE5346"/>
    <w:rsid w:val="00EF1F30"/>
    <w:rsid w:val="00EF594E"/>
    <w:rsid w:val="00EF5B76"/>
    <w:rsid w:val="00F0431E"/>
    <w:rsid w:val="00F153EF"/>
    <w:rsid w:val="00F32087"/>
    <w:rsid w:val="00F326BF"/>
    <w:rsid w:val="00F45027"/>
    <w:rsid w:val="00F519DB"/>
    <w:rsid w:val="00F74B16"/>
    <w:rsid w:val="00F81DAF"/>
    <w:rsid w:val="00F87B4F"/>
    <w:rsid w:val="00F92B2E"/>
    <w:rsid w:val="00FB1EEC"/>
    <w:rsid w:val="00FD3ADB"/>
    <w:rsid w:val="00FF0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97565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94F9-00AE-44AA-A8FB-FEBEE2E5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2660</Words>
  <Characters>15164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Chellis, Brett (DHSES)</cp:lastModifiedBy>
  <cp:revision>2</cp:revision>
  <cp:lastPrinted>2014-12-15T16:40:00Z</cp:lastPrinted>
  <dcterms:created xsi:type="dcterms:W3CDTF">2019-07-09T17:13:00Z</dcterms:created>
  <dcterms:modified xsi:type="dcterms:W3CDTF">2019-07-09T17:13:00Z</dcterms:modified>
</cp:coreProperties>
</file>