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C74F6F" w:rsidP="00B6794F">
            <w:pPr>
              <w:tabs>
                <w:tab w:val="left" w:pos="630"/>
              </w:tabs>
              <w:spacing w:after="120"/>
              <w:rPr>
                <w:iCs/>
                <w:color w:val="000000"/>
                <w:sz w:val="22"/>
                <w:szCs w:val="22"/>
              </w:rPr>
            </w:pPr>
            <w:r>
              <w:rPr>
                <w:iCs/>
                <w:color w:val="000000"/>
                <w:sz w:val="22"/>
                <w:szCs w:val="22"/>
              </w:rPr>
              <w:t>Wyoming</w:t>
            </w:r>
          </w:p>
        </w:tc>
      </w:tr>
    </w:tbl>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6A337A" w:rsidP="00F87B4F">
            <w:pPr>
              <w:tabs>
                <w:tab w:val="left" w:pos="630"/>
              </w:tabs>
              <w:spacing w:after="120"/>
              <w:rPr>
                <w:iCs/>
                <w:color w:val="000000"/>
                <w:sz w:val="22"/>
                <w:szCs w:val="22"/>
              </w:rPr>
            </w:pPr>
            <w:r>
              <w:rPr>
                <w:iCs/>
                <w:color w:val="000000"/>
                <w:sz w:val="22"/>
                <w:szCs w:val="22"/>
              </w:rPr>
              <w:t>Troy L. Babbitt</w:t>
            </w:r>
          </w:p>
        </w:tc>
        <w:tc>
          <w:tcPr>
            <w:tcW w:w="2811" w:type="dxa"/>
          </w:tcPr>
          <w:p w:rsidR="00B97CF0" w:rsidRPr="00B75AAC" w:rsidRDefault="006A337A" w:rsidP="00ED1E3D">
            <w:pPr>
              <w:tabs>
                <w:tab w:val="left" w:pos="630"/>
              </w:tabs>
              <w:spacing w:after="120"/>
              <w:rPr>
                <w:iCs/>
                <w:color w:val="000000"/>
                <w:sz w:val="22"/>
                <w:szCs w:val="22"/>
              </w:rPr>
            </w:pPr>
            <w:r>
              <w:rPr>
                <w:iCs/>
                <w:color w:val="000000"/>
                <w:sz w:val="22"/>
                <w:szCs w:val="22"/>
              </w:rPr>
              <w:t>WY – 9</w:t>
            </w:r>
            <w:r w:rsidR="00ED1E3D">
              <w:rPr>
                <w:iCs/>
                <w:color w:val="000000"/>
                <w:sz w:val="22"/>
                <w:szCs w:val="22"/>
              </w:rPr>
              <w:t>-</w:t>
            </w:r>
            <w:r>
              <w:rPr>
                <w:iCs/>
                <w:color w:val="000000"/>
                <w:sz w:val="22"/>
                <w:szCs w:val="22"/>
              </w:rPr>
              <w:t>1</w:t>
            </w:r>
            <w:r w:rsidR="00ED1E3D">
              <w:rPr>
                <w:iCs/>
                <w:color w:val="000000"/>
                <w:sz w:val="22"/>
                <w:szCs w:val="22"/>
              </w:rPr>
              <w:t>-</w:t>
            </w:r>
            <w:r>
              <w:rPr>
                <w:iCs/>
                <w:color w:val="000000"/>
                <w:sz w:val="22"/>
                <w:szCs w:val="22"/>
              </w:rPr>
              <w:t>1 coordinator</w:t>
            </w:r>
          </w:p>
        </w:tc>
        <w:tc>
          <w:tcPr>
            <w:tcW w:w="3362" w:type="dxa"/>
          </w:tcPr>
          <w:p w:rsidR="00B97CF0" w:rsidRPr="00B75AAC" w:rsidRDefault="006A337A" w:rsidP="00F87B4F">
            <w:pPr>
              <w:tabs>
                <w:tab w:val="left" w:pos="630"/>
              </w:tabs>
              <w:spacing w:after="120"/>
              <w:rPr>
                <w:iCs/>
                <w:color w:val="000000"/>
                <w:sz w:val="22"/>
                <w:szCs w:val="22"/>
              </w:rPr>
            </w:pPr>
            <w:r>
              <w:rPr>
                <w:iCs/>
                <w:color w:val="000000"/>
                <w:sz w:val="22"/>
                <w:szCs w:val="22"/>
              </w:rPr>
              <w:t>Wyoming Dept of Transportation</w:t>
            </w:r>
          </w:p>
        </w:tc>
      </w:tr>
    </w:tbl>
    <w:p w:rsidR="009F166B" w:rsidRDefault="009F166B" w:rsidP="00B6794F">
      <w:pPr>
        <w:tabs>
          <w:tab w:val="left" w:pos="630"/>
        </w:tabs>
        <w:spacing w:after="120"/>
        <w:rPr>
          <w:iCs/>
          <w:color w:val="000000"/>
          <w:sz w:val="22"/>
          <w:szCs w:val="22"/>
        </w:rPr>
      </w:pPr>
    </w:p>
    <w:p w:rsidR="009F166B" w:rsidRDefault="009F166B">
      <w:pPr>
        <w:spacing w:after="200" w:line="276" w:lineRule="auto"/>
        <w:rPr>
          <w:iCs/>
          <w:color w:val="000000"/>
          <w:sz w:val="22"/>
          <w:szCs w:val="22"/>
        </w:rPr>
      </w:pPr>
      <w:r>
        <w:rPr>
          <w:iCs/>
          <w:color w:val="000000"/>
          <w:sz w:val="22"/>
          <w:szCs w:val="22"/>
        </w:rPr>
        <w:br w:type="page"/>
      </w:r>
    </w:p>
    <w:p w:rsidR="00B6794F" w:rsidRPr="00B75AAC" w:rsidRDefault="009F166B" w:rsidP="00CF1212">
      <w:pPr>
        <w:pStyle w:val="ListParagraph"/>
        <w:numPr>
          <w:ilvl w:val="0"/>
          <w:numId w:val="13"/>
        </w:numPr>
        <w:tabs>
          <w:tab w:val="left" w:pos="630"/>
        </w:tabs>
        <w:spacing w:after="120"/>
        <w:rPr>
          <w:b/>
          <w:iCs/>
          <w:color w:val="000000"/>
          <w:sz w:val="22"/>
          <w:szCs w:val="22"/>
          <w:u w:val="single"/>
        </w:rPr>
      </w:pPr>
      <w:r>
        <w:rPr>
          <w:b/>
          <w:iCs/>
          <w:color w:val="000000"/>
          <w:sz w:val="22"/>
          <w:szCs w:val="22"/>
          <w:u w:val="single"/>
        </w:rPr>
        <w:lastRenderedPageBreak/>
        <w:t>O</w:t>
      </w:r>
      <w:r w:rsidR="00162296" w:rsidRPr="00B75AAC">
        <w:rPr>
          <w:b/>
          <w:iCs/>
          <w:color w:val="000000"/>
          <w:sz w:val="22"/>
          <w:szCs w:val="22"/>
          <w:u w:val="single"/>
        </w:rPr>
        <w:t>verview of State or Jurisdiction 911 System</w:t>
      </w: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3C463C">
        <w:rPr>
          <w:b/>
          <w:iCs/>
          <w:color w:val="000000"/>
          <w:sz w:val="22"/>
          <w:szCs w:val="22"/>
        </w:rPr>
        <w:t>8</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236265" w:rsidP="00B97CF0">
            <w:pPr>
              <w:tabs>
                <w:tab w:val="left" w:pos="630"/>
              </w:tabs>
              <w:spacing w:after="120"/>
              <w:rPr>
                <w:iCs/>
                <w:color w:val="000000"/>
                <w:sz w:val="22"/>
                <w:szCs w:val="22"/>
              </w:rPr>
            </w:pPr>
            <w:r>
              <w:rPr>
                <w:iCs/>
                <w:color w:val="000000"/>
                <w:sz w:val="22"/>
                <w:szCs w:val="22"/>
              </w:rPr>
              <w:t>33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236265" w:rsidP="00B97CF0">
            <w:pPr>
              <w:tabs>
                <w:tab w:val="left" w:pos="630"/>
              </w:tabs>
              <w:spacing w:after="120"/>
              <w:rPr>
                <w:iCs/>
                <w:color w:val="000000"/>
                <w:sz w:val="22"/>
                <w:szCs w:val="22"/>
              </w:rPr>
            </w:pPr>
            <w:r>
              <w:rPr>
                <w:iCs/>
                <w:color w:val="000000"/>
                <w:sz w:val="22"/>
                <w:szCs w:val="22"/>
              </w:rPr>
              <w:t>3</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236265" w:rsidP="00B97CF0">
            <w:pPr>
              <w:tabs>
                <w:tab w:val="left" w:pos="630"/>
              </w:tabs>
              <w:spacing w:after="120"/>
              <w:rPr>
                <w:iCs/>
                <w:color w:val="000000"/>
                <w:sz w:val="22"/>
                <w:szCs w:val="22"/>
              </w:rPr>
            </w:pPr>
            <w:r>
              <w:rPr>
                <w:iCs/>
                <w:color w:val="000000"/>
                <w:sz w:val="22"/>
                <w:szCs w:val="22"/>
              </w:rPr>
              <w:t>36</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3C463C">
        <w:rPr>
          <w:b/>
          <w:iCs/>
          <w:color w:val="000000"/>
          <w:sz w:val="22"/>
          <w:szCs w:val="22"/>
        </w:rPr>
        <w:t>8</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824A01" w:rsidP="003137A8">
            <w:pPr>
              <w:tabs>
                <w:tab w:val="left" w:pos="630"/>
              </w:tabs>
              <w:spacing w:after="120"/>
              <w:rPr>
                <w:iCs/>
                <w:color w:val="000000"/>
                <w:sz w:val="22"/>
                <w:szCs w:val="22"/>
              </w:rPr>
            </w:pPr>
            <w:r>
              <w:rPr>
                <w:iCs/>
                <w:color w:val="000000"/>
                <w:sz w:val="22"/>
                <w:szCs w:val="22"/>
              </w:rPr>
              <w:t>Unable to answer</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824A01" w:rsidP="003137A8">
            <w:pPr>
              <w:tabs>
                <w:tab w:val="left" w:pos="630"/>
              </w:tabs>
              <w:spacing w:after="120"/>
              <w:rPr>
                <w:iCs/>
                <w:color w:val="000000"/>
                <w:sz w:val="22"/>
                <w:szCs w:val="22"/>
              </w:rPr>
            </w:pPr>
            <w:r>
              <w:rPr>
                <w:iCs/>
                <w:color w:val="000000"/>
                <w:sz w:val="22"/>
                <w:szCs w:val="22"/>
              </w:rPr>
              <w:t>Unable to answer</w:t>
            </w:r>
          </w:p>
        </w:tc>
      </w:tr>
    </w:tbl>
    <w:p w:rsidR="009F166B" w:rsidRDefault="009F166B" w:rsidP="009F166B">
      <w:pPr>
        <w:spacing w:after="200" w:line="276" w:lineRule="auto"/>
        <w:rPr>
          <w:b/>
          <w:iCs/>
          <w:color w:val="000000"/>
          <w:sz w:val="22"/>
          <w:szCs w:val="22"/>
        </w:rPr>
      </w:pPr>
    </w:p>
    <w:p w:rsidR="00162296" w:rsidRPr="009F166B" w:rsidRDefault="00162296" w:rsidP="009F166B">
      <w:pPr>
        <w:pStyle w:val="ListParagraph"/>
        <w:numPr>
          <w:ilvl w:val="0"/>
          <w:numId w:val="14"/>
        </w:numPr>
        <w:spacing w:after="200" w:line="276" w:lineRule="auto"/>
        <w:rPr>
          <w:b/>
          <w:iCs/>
          <w:color w:val="000000"/>
          <w:sz w:val="22"/>
          <w:szCs w:val="22"/>
        </w:rPr>
      </w:pPr>
      <w:r w:rsidRPr="009F166B">
        <w:rPr>
          <w:b/>
          <w:iCs/>
          <w:color w:val="000000"/>
          <w:sz w:val="22"/>
          <w:szCs w:val="22"/>
        </w:rPr>
        <w:t xml:space="preserve">For the annual period ending December 31, </w:t>
      </w:r>
      <w:r w:rsidR="004C073E" w:rsidRPr="009F166B">
        <w:rPr>
          <w:b/>
          <w:iCs/>
          <w:color w:val="000000"/>
          <w:sz w:val="22"/>
          <w:szCs w:val="22"/>
        </w:rPr>
        <w:t>201</w:t>
      </w:r>
      <w:r w:rsidR="003C463C">
        <w:rPr>
          <w:b/>
          <w:iCs/>
          <w:color w:val="000000"/>
          <w:sz w:val="22"/>
          <w:szCs w:val="22"/>
        </w:rPr>
        <w:t>8</w:t>
      </w:r>
      <w:r w:rsidRPr="009F166B">
        <w:rPr>
          <w:b/>
          <w:iCs/>
          <w:color w:val="000000"/>
          <w:sz w:val="22"/>
          <w:szCs w:val="22"/>
        </w:rPr>
        <w:t xml:space="preserve">, please provide </w:t>
      </w:r>
      <w:r w:rsidR="00904848" w:rsidRPr="009F166B">
        <w:rPr>
          <w:b/>
          <w:iCs/>
          <w:color w:val="000000"/>
          <w:sz w:val="22"/>
          <w:szCs w:val="22"/>
        </w:rPr>
        <w:t xml:space="preserve">an estimate of </w:t>
      </w:r>
      <w:r w:rsidRPr="009F166B">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824A01" w:rsidP="00162296">
            <w:pPr>
              <w:spacing w:after="120"/>
              <w:jc w:val="center"/>
              <w:rPr>
                <w:iCs/>
                <w:color w:val="000000"/>
                <w:sz w:val="22"/>
                <w:szCs w:val="22"/>
              </w:rPr>
            </w:pPr>
            <w:r>
              <w:rPr>
                <w:iCs/>
                <w:color w:val="000000"/>
                <w:sz w:val="22"/>
                <w:szCs w:val="22"/>
              </w:rPr>
              <w:t>Unable to answer</w:t>
            </w:r>
          </w:p>
        </w:tc>
      </w:tr>
    </w:tbl>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tblPr>
      <w:tblGrid>
        <w:gridCol w:w="9576"/>
      </w:tblGrid>
      <w:tr w:rsidR="00162296" w:rsidRPr="00B75AAC" w:rsidTr="00162296">
        <w:trPr>
          <w:trHeight w:val="962"/>
        </w:trPr>
        <w:tc>
          <w:tcPr>
            <w:tcW w:w="9576" w:type="dxa"/>
          </w:tcPr>
          <w:p w:rsidR="00162296" w:rsidRDefault="00D8296F" w:rsidP="00162296">
            <w:pPr>
              <w:spacing w:after="200" w:line="276" w:lineRule="auto"/>
              <w:rPr>
                <w:szCs w:val="22"/>
              </w:rPr>
            </w:pPr>
            <w:r>
              <w:rPr>
                <w:szCs w:val="22"/>
              </w:rPr>
              <w:t xml:space="preserve">On March 8, 2019, Governor Mark Gordon signed House Bill 161, which assigned the 9-1-1 Coordinator to be located at WYDOT.  On May 10, 2019, Governor Gordon, designated the assignment to </w:t>
            </w:r>
            <w:r w:rsidR="00646755">
              <w:rPr>
                <w:szCs w:val="22"/>
              </w:rPr>
              <w:t>WYDOT-</w:t>
            </w:r>
            <w:r>
              <w:rPr>
                <w:szCs w:val="22"/>
              </w:rPr>
              <w:t xml:space="preserve">Emergency Communications Program </w:t>
            </w:r>
            <w:r w:rsidR="00CD5E17">
              <w:rPr>
                <w:szCs w:val="22"/>
              </w:rPr>
              <w:t>Manager –</w:t>
            </w:r>
            <w:r>
              <w:rPr>
                <w:szCs w:val="22"/>
              </w:rPr>
              <w:t xml:space="preserve"> Troy Babbitt.  Wyoming </w:t>
            </w:r>
            <w:r w:rsidR="00227B44">
              <w:rPr>
                <w:szCs w:val="22"/>
              </w:rPr>
              <w:t>will</w:t>
            </w:r>
            <w:r>
              <w:rPr>
                <w:szCs w:val="22"/>
              </w:rPr>
              <w:t xml:space="preserve"> begin</w:t>
            </w:r>
            <w:r w:rsidR="00227B44">
              <w:rPr>
                <w:szCs w:val="22"/>
              </w:rPr>
              <w:t xml:space="preserve"> the</w:t>
            </w:r>
            <w:r>
              <w:rPr>
                <w:szCs w:val="22"/>
              </w:rPr>
              <w:t xml:space="preserve"> coordination of </w:t>
            </w:r>
            <w:r w:rsidR="00227B44">
              <w:rPr>
                <w:szCs w:val="22"/>
              </w:rPr>
              <w:t xml:space="preserve">collecting </w:t>
            </w:r>
            <w:r>
              <w:rPr>
                <w:szCs w:val="22"/>
              </w:rPr>
              <w:t xml:space="preserve">9-1-1 </w:t>
            </w:r>
            <w:r>
              <w:rPr>
                <w:szCs w:val="22"/>
              </w:rPr>
              <w:lastRenderedPageBreak/>
              <w:t>information</w:t>
            </w:r>
            <w:r w:rsidR="00646755">
              <w:rPr>
                <w:szCs w:val="22"/>
              </w:rPr>
              <w:t>, for next year’s report</w:t>
            </w:r>
            <w:r>
              <w:rPr>
                <w:szCs w:val="22"/>
              </w:rPr>
              <w:t xml:space="preserve">.  Before this; </w:t>
            </w:r>
            <w:r w:rsidR="005004E2">
              <w:rPr>
                <w:szCs w:val="22"/>
              </w:rPr>
              <w:t>According to Title 16, Chapter 9 of the Wyoming State Statutes for the emergency Telephone Service Act, Wyoming does not assign over-sight responsibility to a state-level agency for 9-1-1 services.  (16-9-102(a</w:t>
            </w:r>
            <w:proofErr w:type="gramStart"/>
            <w:r w:rsidR="005004E2">
              <w:rPr>
                <w:szCs w:val="22"/>
              </w:rPr>
              <w:t>)(</w:t>
            </w:r>
            <w:proofErr w:type="gramEnd"/>
            <w:r w:rsidR="005004E2">
              <w:rPr>
                <w:szCs w:val="22"/>
              </w:rPr>
              <w:t>iv).</w:t>
            </w:r>
          </w:p>
          <w:p w:rsidR="001C44A3" w:rsidRDefault="001C44A3" w:rsidP="00162296">
            <w:pPr>
              <w:spacing w:after="200" w:line="276" w:lineRule="auto"/>
              <w:rPr>
                <w:szCs w:val="22"/>
              </w:rPr>
            </w:pPr>
          </w:p>
          <w:p w:rsidR="001C44A3" w:rsidRPr="00B75AAC" w:rsidRDefault="001C44A3" w:rsidP="00162296">
            <w:pPr>
              <w:spacing w:after="200" w:line="276" w:lineRule="auto"/>
              <w:rPr>
                <w:szCs w:val="22"/>
              </w:rPr>
            </w:pPr>
          </w:p>
        </w:tc>
      </w:tr>
    </w:tbl>
    <w:p w:rsidR="009F166B" w:rsidRDefault="009F166B" w:rsidP="009F166B">
      <w:pPr>
        <w:pStyle w:val="ListParagraph"/>
        <w:tabs>
          <w:tab w:val="left" w:pos="630"/>
        </w:tabs>
        <w:spacing w:after="120"/>
        <w:rPr>
          <w:b/>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ED1E3D">
        <w:rPr>
          <w:b/>
          <w:iCs/>
          <w:color w:val="000000"/>
          <w:sz w:val="22"/>
          <w:szCs w:val="22"/>
        </w:rPr>
        <w:t>8</w:t>
      </w:r>
      <w:r w:rsidRPr="00B75AAC">
        <w:rPr>
          <w:b/>
          <w:iCs/>
          <w:color w:val="000000"/>
          <w:sz w:val="22"/>
          <w:szCs w:val="22"/>
        </w:rPr>
        <w:t xml:space="preserve"> to December 31, </w:t>
      </w:r>
      <w:r w:rsidR="004C073E">
        <w:rPr>
          <w:b/>
          <w:iCs/>
          <w:color w:val="000000"/>
          <w:sz w:val="22"/>
          <w:szCs w:val="22"/>
        </w:rPr>
        <w:t>201</w:t>
      </w:r>
      <w:r w:rsidR="003C463C">
        <w:rPr>
          <w:b/>
          <w:iCs/>
          <w:color w:val="000000"/>
          <w:sz w:val="22"/>
          <w:szCs w:val="22"/>
        </w:rPr>
        <w:t>8</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5004E2" w:rsidP="00ED1E3D">
            <w:pPr>
              <w:pStyle w:val="NoSpacing"/>
              <w:jc w:val="right"/>
              <w:rPr>
                <w:rFonts w:ascii="Times New Roman" w:hAnsi="Times New Roman" w:cs="Times New Roman"/>
              </w:rPr>
            </w:pPr>
            <w:r>
              <w:rPr>
                <w:rFonts w:ascii="Times New Roman" w:hAnsi="Times New Roman" w:cs="Times New Roman"/>
              </w:rPr>
              <w:t>2</w:t>
            </w:r>
            <w:r w:rsidR="00ED1E3D">
              <w:rPr>
                <w:rFonts w:ascii="Times New Roman" w:hAnsi="Times New Roman" w:cs="Times New Roman"/>
              </w:rPr>
              <w:t>5</w:t>
            </w:r>
            <w:r>
              <w:rPr>
                <w:rFonts w:ascii="Times New Roman" w:hAnsi="Times New Roman" w:cs="Times New Roman"/>
              </w:rPr>
              <w:t>,</w:t>
            </w:r>
            <w:r w:rsidR="00ED1E3D">
              <w:rPr>
                <w:rFonts w:ascii="Times New Roman" w:hAnsi="Times New Roman" w:cs="Times New Roman"/>
              </w:rPr>
              <w:t>705 (estimated)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5004E2" w:rsidP="00ED1E3D">
            <w:pPr>
              <w:pStyle w:val="NoSpacing"/>
              <w:jc w:val="right"/>
              <w:rPr>
                <w:rFonts w:ascii="Times New Roman" w:hAnsi="Times New Roman" w:cs="Times New Roman"/>
              </w:rPr>
            </w:pPr>
            <w:r>
              <w:rPr>
                <w:rFonts w:ascii="Times New Roman" w:hAnsi="Times New Roman" w:cs="Times New Roman"/>
              </w:rPr>
              <w:t>2</w:t>
            </w:r>
            <w:r w:rsidR="00ED1E3D">
              <w:rPr>
                <w:rFonts w:ascii="Times New Roman" w:hAnsi="Times New Roman" w:cs="Times New Roman"/>
              </w:rPr>
              <w:t>16</w:t>
            </w:r>
            <w:r>
              <w:rPr>
                <w:rFonts w:ascii="Times New Roman" w:hAnsi="Times New Roman" w:cs="Times New Roman"/>
              </w:rPr>
              <w:t>,</w:t>
            </w:r>
            <w:r w:rsidR="00ED1E3D">
              <w:rPr>
                <w:rFonts w:ascii="Times New Roman" w:hAnsi="Times New Roman" w:cs="Times New Roman"/>
              </w:rPr>
              <w:t>310 (estimated)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5004E2" w:rsidP="00ED1E3D">
            <w:pPr>
              <w:pStyle w:val="NoSpacing"/>
              <w:jc w:val="right"/>
              <w:rPr>
                <w:rFonts w:ascii="Times New Roman" w:hAnsi="Times New Roman" w:cs="Times New Roman"/>
              </w:rPr>
            </w:pPr>
            <w:r>
              <w:rPr>
                <w:rFonts w:ascii="Times New Roman" w:hAnsi="Times New Roman" w:cs="Times New Roman"/>
              </w:rPr>
              <w:t>2</w:t>
            </w:r>
            <w:r w:rsidR="00ED1E3D">
              <w:rPr>
                <w:rFonts w:ascii="Times New Roman" w:hAnsi="Times New Roman" w:cs="Times New Roman"/>
              </w:rPr>
              <w:t>,328 (estimated)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5004E2" w:rsidP="00ED1E3D">
            <w:pPr>
              <w:pStyle w:val="NoSpacing"/>
              <w:jc w:val="right"/>
              <w:rPr>
                <w:rFonts w:ascii="Times New Roman" w:hAnsi="Times New Roman" w:cs="Times New Roman"/>
              </w:rPr>
            </w:pPr>
            <w:r>
              <w:rPr>
                <w:rFonts w:ascii="Times New Roman" w:hAnsi="Times New Roman" w:cs="Times New Roman"/>
              </w:rPr>
              <w:t>8</w:t>
            </w:r>
            <w:r w:rsidR="00ED1E3D">
              <w:rPr>
                <w:rFonts w:ascii="Times New Roman" w:hAnsi="Times New Roman" w:cs="Times New Roman"/>
              </w:rPr>
              <w:t>,148 (estimated)</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ED1E3D" w:rsidP="005004E2">
            <w:pPr>
              <w:pStyle w:val="NoSpacing"/>
              <w:jc w:val="right"/>
              <w:rPr>
                <w:rFonts w:ascii="Times New Roman" w:hAnsi="Times New Roman" w:cs="Times New Roman"/>
              </w:rPr>
            </w:pPr>
            <w:r>
              <w:rPr>
                <w:rFonts w:ascii="Times New Roman" w:hAnsi="Times New Roman" w:cs="Times New Roman"/>
              </w:rPr>
              <w:t>252,491</w:t>
            </w:r>
            <w:r w:rsidR="005004E2">
              <w:rPr>
                <w:rFonts w:ascii="Times New Roman" w:hAnsi="Times New Roman" w:cs="Times New Roman"/>
              </w:rPr>
              <w:t xml:space="preserve"> (estimated)</w:t>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9F166B" w:rsidRPr="009F166B" w:rsidRDefault="009F166B" w:rsidP="009F166B">
      <w:pPr>
        <w:pStyle w:val="ListParagraph"/>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786053">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824A01">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786053"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216"/>
      </w:tblGrid>
      <w:tr w:rsidR="00CF1212" w:rsidRPr="00B75AAC" w:rsidTr="00CF1212">
        <w:tc>
          <w:tcPr>
            <w:tcW w:w="9576" w:type="dxa"/>
          </w:tcPr>
          <w:p w:rsidR="00CF1212" w:rsidRPr="005004E2" w:rsidRDefault="005004E2" w:rsidP="005004E2">
            <w:pPr>
              <w:pStyle w:val="NoSpacing"/>
              <w:rPr>
                <w:rFonts w:ascii="Times New Roman" w:hAnsi="Times New Roman" w:cs="Times New Roman"/>
              </w:rPr>
            </w:pPr>
            <w:r w:rsidRPr="005201A8">
              <w:rPr>
                <w:rFonts w:ascii="Times New Roman" w:hAnsi="Times New Roman" w:cs="Times New Roman"/>
              </w:rPr>
              <w:t>2016 Wyoming Code</w:t>
            </w:r>
            <w:r w:rsidRPr="005201A8">
              <w:rPr>
                <w:rFonts w:ascii="Times New Roman" w:hAnsi="Times New Roman" w:cs="Times New Roman"/>
              </w:rPr>
              <w:br/>
              <w:t>TITLE 16 - CITY, COUNTY, STATE AND LOCAL POWERS</w:t>
            </w:r>
            <w:r w:rsidRPr="005201A8">
              <w:rPr>
                <w:rFonts w:ascii="Times New Roman" w:hAnsi="Times New Roman" w:cs="Times New Roman"/>
              </w:rPr>
              <w:br/>
              <w:t>CHAPTER 9 - TELEPHONE SERVICE</w:t>
            </w:r>
            <w:r w:rsidRPr="005201A8">
              <w:rPr>
                <w:rFonts w:ascii="Times New Roman" w:hAnsi="Times New Roman" w:cs="Times New Roman"/>
              </w:rPr>
              <w:br/>
              <w:t>ARTICLE 1 - EMERGENCY TELEPHONE SERVICE</w:t>
            </w:r>
          </w:p>
        </w:tc>
      </w:tr>
    </w:tbl>
    <w:p w:rsidR="009F166B" w:rsidRDefault="009F166B" w:rsidP="00904848">
      <w:pPr>
        <w:spacing w:after="120"/>
        <w:ind w:left="360"/>
        <w:rPr>
          <w:b/>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w:t>
      </w:r>
      <w:r w:rsidR="00ED1E3D">
        <w:rPr>
          <w:b/>
          <w:sz w:val="22"/>
          <w:szCs w:val="22"/>
        </w:rPr>
        <w:t>8</w:t>
      </w:r>
      <w:r w:rsidR="006037D2">
        <w:rPr>
          <w:b/>
          <w:sz w:val="22"/>
          <w:szCs w:val="22"/>
        </w:rPr>
        <w:t xml:space="preserve"> to </w:t>
      </w:r>
      <w:r w:rsidR="00904848" w:rsidRPr="00B75AAC">
        <w:rPr>
          <w:b/>
          <w:sz w:val="22"/>
          <w:szCs w:val="22"/>
        </w:rPr>
        <w:t xml:space="preserve">December 31, </w:t>
      </w:r>
      <w:r w:rsidR="004C073E">
        <w:rPr>
          <w:b/>
          <w:sz w:val="22"/>
          <w:szCs w:val="22"/>
        </w:rPr>
        <w:t>201</w:t>
      </w:r>
      <w:r w:rsidR="00ED1E3D">
        <w:rPr>
          <w:b/>
          <w:sz w:val="22"/>
          <w:szCs w:val="22"/>
        </w:rPr>
        <w:t>8</w:t>
      </w:r>
      <w:r w:rsidR="00904848" w:rsidRPr="00B75AAC">
        <w:rPr>
          <w:b/>
          <w:sz w:val="22"/>
          <w:szCs w:val="22"/>
        </w:rPr>
        <w:t xml:space="preserve">, did your state or </w:t>
      </w:r>
      <w:proofErr w:type="gramStart"/>
      <w:r w:rsidR="00904848" w:rsidRPr="00B75AAC">
        <w:rPr>
          <w:b/>
          <w:sz w:val="22"/>
          <w:szCs w:val="22"/>
        </w:rPr>
        <w:t>jurisdiction</w:t>
      </w:r>
      <w:r w:rsidRPr="00B75AAC">
        <w:rPr>
          <w:b/>
          <w:sz w:val="22"/>
          <w:szCs w:val="22"/>
        </w:rPr>
        <w:t xml:space="preserve"> amend</w:t>
      </w:r>
      <w:proofErr w:type="gramEnd"/>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216"/>
      </w:tblGrid>
      <w:tr w:rsidR="00CF1212" w:rsidRPr="00B75AAC" w:rsidTr="00CF1212">
        <w:tc>
          <w:tcPr>
            <w:tcW w:w="9576" w:type="dxa"/>
          </w:tcPr>
          <w:p w:rsidR="00191F6A" w:rsidRPr="00B75AAC" w:rsidRDefault="005004E2" w:rsidP="009F166B">
            <w:pPr>
              <w:tabs>
                <w:tab w:val="left" w:pos="630"/>
              </w:tabs>
              <w:spacing w:after="120"/>
              <w:rPr>
                <w:sz w:val="22"/>
                <w:szCs w:val="22"/>
              </w:rPr>
            </w:pPr>
            <w:r>
              <w:rPr>
                <w:sz w:val="22"/>
                <w:szCs w:val="22"/>
              </w:rPr>
              <w:t>No.</w:t>
            </w:r>
          </w:p>
        </w:tc>
      </w:tr>
    </w:tbl>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786053">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5004E2">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786053"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786053"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230"/>
      </w:tblGrid>
      <w:tr w:rsidR="00C769C3" w:rsidRPr="00B75AAC" w:rsidTr="00070322">
        <w:tc>
          <w:tcPr>
            <w:tcW w:w="9576" w:type="dxa"/>
          </w:tcPr>
          <w:p w:rsidR="00191F6A" w:rsidRPr="00B75AAC" w:rsidRDefault="005004E2" w:rsidP="00C93238">
            <w:pPr>
              <w:spacing w:after="120"/>
              <w:rPr>
                <w:iCs/>
                <w:color w:val="000000"/>
                <w:sz w:val="22"/>
                <w:szCs w:val="22"/>
              </w:rPr>
            </w:pPr>
            <w:r>
              <w:rPr>
                <w:iCs/>
                <w:color w:val="000000"/>
                <w:sz w:val="22"/>
                <w:szCs w:val="22"/>
              </w:rPr>
              <w:t xml:space="preserve">State collects fees from providers (Point of sale for pre-paid) and distribute said fees to each county or </w:t>
            </w:r>
            <w:r w:rsidR="00C93238">
              <w:rPr>
                <w:iCs/>
                <w:color w:val="000000"/>
                <w:sz w:val="22"/>
                <w:szCs w:val="22"/>
              </w:rPr>
              <w:t>jurisdiction</w:t>
            </w:r>
            <w:r>
              <w:rPr>
                <w:iCs/>
                <w:color w:val="000000"/>
                <w:sz w:val="22"/>
                <w:szCs w:val="22"/>
              </w:rPr>
              <w:t>.</w:t>
            </w:r>
          </w:p>
        </w:tc>
      </w:tr>
    </w:tbl>
    <w:p w:rsidR="009F166B" w:rsidRDefault="009F166B" w:rsidP="009F166B">
      <w:pPr>
        <w:spacing w:after="200" w:line="276" w:lineRule="auto"/>
        <w:rPr>
          <w:b/>
          <w:iCs/>
          <w:color w:val="000000"/>
          <w:sz w:val="22"/>
          <w:szCs w:val="22"/>
          <w:u w:val="single"/>
        </w:rPr>
      </w:pPr>
    </w:p>
    <w:p w:rsidR="00E915D8" w:rsidRPr="009F166B" w:rsidRDefault="00E915D8" w:rsidP="009F166B">
      <w:pPr>
        <w:pStyle w:val="ListParagraph"/>
        <w:numPr>
          <w:ilvl w:val="0"/>
          <w:numId w:val="13"/>
        </w:numPr>
        <w:spacing w:after="200" w:line="276" w:lineRule="auto"/>
        <w:rPr>
          <w:b/>
          <w:iCs/>
          <w:color w:val="000000"/>
          <w:sz w:val="22"/>
          <w:szCs w:val="22"/>
          <w:u w:val="single"/>
        </w:rPr>
      </w:pPr>
      <w:r w:rsidRPr="009F166B">
        <w:rPr>
          <w:b/>
          <w:iCs/>
          <w:color w:val="000000"/>
          <w:sz w:val="22"/>
          <w:szCs w:val="22"/>
          <w:u w:val="single"/>
        </w:rPr>
        <w:t xml:space="preserve">Description of </w:t>
      </w:r>
      <w:r w:rsidR="008B5EDB" w:rsidRPr="009F166B">
        <w:rPr>
          <w:b/>
          <w:iCs/>
          <w:color w:val="000000"/>
          <w:sz w:val="22"/>
          <w:szCs w:val="22"/>
          <w:u w:val="single"/>
        </w:rPr>
        <w:t xml:space="preserve">State or Jurisdictional </w:t>
      </w:r>
      <w:r w:rsidRPr="009F166B">
        <w:rPr>
          <w:b/>
          <w:iCs/>
          <w:color w:val="000000"/>
          <w:sz w:val="22"/>
          <w:szCs w:val="22"/>
          <w:u w:val="single"/>
        </w:rPr>
        <w:t xml:space="preserve">Authority </w:t>
      </w:r>
      <w:r w:rsidR="008B5EDB" w:rsidRPr="009F166B">
        <w:rPr>
          <w:b/>
          <w:iCs/>
          <w:color w:val="000000"/>
          <w:sz w:val="22"/>
          <w:szCs w:val="22"/>
          <w:u w:val="single"/>
        </w:rPr>
        <w:t xml:space="preserve">That </w:t>
      </w:r>
      <w:r w:rsidRPr="009F166B">
        <w:rPr>
          <w:b/>
          <w:iCs/>
          <w:color w:val="000000"/>
          <w:sz w:val="22"/>
          <w:szCs w:val="22"/>
          <w:u w:val="single"/>
        </w:rPr>
        <w:t>Determin</w:t>
      </w:r>
      <w:r w:rsidR="008B5EDB" w:rsidRPr="009F166B">
        <w:rPr>
          <w:b/>
          <w:iCs/>
          <w:color w:val="000000"/>
          <w:sz w:val="22"/>
          <w:szCs w:val="22"/>
          <w:u w:val="single"/>
        </w:rPr>
        <w:t xml:space="preserve">es </w:t>
      </w:r>
      <w:r w:rsidRPr="009F166B">
        <w:rPr>
          <w:b/>
          <w:iCs/>
          <w:color w:val="000000"/>
          <w:sz w:val="22"/>
          <w:szCs w:val="22"/>
          <w:u w:val="single"/>
        </w:rPr>
        <w:t>How 911/E911 Fees are Spent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9F166B">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9F166B">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9F166B">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9F166B">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786053"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2340" w:type="dxa"/>
            <w:vAlign w:val="center"/>
          </w:tcPr>
          <w:p w:rsidR="00515F90" w:rsidRPr="00B75AAC" w:rsidRDefault="00786053"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5004E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9F166B">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786053"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5004E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786053"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9F166B">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9F166B">
        <w:trPr>
          <w:jc w:val="center"/>
        </w:trPr>
        <w:tc>
          <w:tcPr>
            <w:tcW w:w="9468" w:type="dxa"/>
            <w:gridSpan w:val="3"/>
          </w:tcPr>
          <w:p w:rsidR="005004E2" w:rsidRPr="007D036A" w:rsidRDefault="005004E2" w:rsidP="005004E2">
            <w:pPr>
              <w:spacing w:after="120"/>
              <w:rPr>
                <w:iCs/>
                <w:color w:val="000000"/>
                <w:sz w:val="22"/>
                <w:szCs w:val="22"/>
              </w:rPr>
            </w:pPr>
            <w:r w:rsidRPr="007D036A">
              <w:rPr>
                <w:iCs/>
                <w:color w:val="000000"/>
                <w:sz w:val="22"/>
                <w:szCs w:val="22"/>
              </w:rPr>
              <w:t>(b) Funds collected from the 911 emergency tax imposed pursuant to this act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w:t>
            </w:r>
          </w:p>
          <w:p w:rsidR="005004E2" w:rsidRPr="007D036A" w:rsidRDefault="005004E2" w:rsidP="005004E2">
            <w:pPr>
              <w:spacing w:after="120"/>
              <w:rPr>
                <w:iCs/>
                <w:color w:val="000000"/>
                <w:sz w:val="22"/>
                <w:szCs w:val="22"/>
              </w:rPr>
            </w:pPr>
            <w:r w:rsidRPr="007D036A">
              <w:rPr>
                <w:iCs/>
                <w:color w:val="000000"/>
                <w:sz w:val="22"/>
                <w:szCs w:val="22"/>
              </w:rPr>
              <w:t>(</w:t>
            </w:r>
            <w:proofErr w:type="spellStart"/>
            <w:r w:rsidRPr="007D036A">
              <w:rPr>
                <w:iCs/>
                <w:color w:val="000000"/>
                <w:sz w:val="22"/>
                <w:szCs w:val="22"/>
              </w:rPr>
              <w:t>i</w:t>
            </w:r>
            <w:proofErr w:type="spellEnd"/>
            <w:r w:rsidRPr="007D036A">
              <w:rPr>
                <w:iCs/>
                <w:color w:val="000000"/>
                <w:sz w:val="22"/>
                <w:szCs w:val="22"/>
              </w:rPr>
              <w:t>) Take emergency telephone calls and dispatch them appropriately; or</w:t>
            </w:r>
          </w:p>
          <w:p w:rsidR="00904848" w:rsidRPr="005004E2" w:rsidRDefault="005004E2" w:rsidP="005004E2">
            <w:pPr>
              <w:spacing w:after="120"/>
              <w:rPr>
                <w:iCs/>
                <w:color w:val="000000"/>
                <w:sz w:val="22"/>
                <w:szCs w:val="22"/>
              </w:rPr>
            </w:pPr>
            <w:r w:rsidRPr="007D036A">
              <w:rPr>
                <w:iCs/>
                <w:color w:val="000000"/>
                <w:sz w:val="22"/>
                <w:szCs w:val="22"/>
              </w:rPr>
              <w:t>(ii) Maintain the computer data base of the public safety answering point</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Pr="00B75AAC">
        <w:rPr>
          <w:rFonts w:ascii="Times New Roman" w:hAnsi="Times New Roman" w:cs="Times New Roman"/>
          <w:b w:val="0"/>
          <w:noProof w:val="0"/>
          <w:sz w:val="22"/>
          <w:szCs w:val="22"/>
        </w:rPr>
        <w:tab/>
      </w:r>
      <w:r w:rsidR="00786053">
        <w:rPr>
          <w:rFonts w:ascii="Times New Roman" w:hAnsi="Times New Roman" w:cs="Times New Roman"/>
          <w:b w:val="0"/>
          <w:noProof w:val="0"/>
          <w:sz w:val="22"/>
          <w:szCs w:val="22"/>
        </w:rPr>
        <w:fldChar w:fldCharType="begin">
          <w:ffData>
            <w:name w:val=""/>
            <w:enabled/>
            <w:calcOnExit w:val="0"/>
            <w:checkBox>
              <w:sizeAuto/>
              <w:default w:val="1"/>
            </w:checkBox>
          </w:ffData>
        </w:fldChar>
      </w:r>
      <w:r w:rsidR="00E60E6A">
        <w:rPr>
          <w:rFonts w:ascii="Times New Roman" w:hAnsi="Times New Roman" w:cs="Times New Roman"/>
          <w:b w:val="0"/>
          <w:noProof w:val="0"/>
          <w:sz w:val="22"/>
          <w:szCs w:val="22"/>
        </w:rPr>
        <w:instrText xml:space="preserve"> FORMCHECKBOX </w:instrText>
      </w:r>
      <w:r w:rsidR="00786053">
        <w:rPr>
          <w:rFonts w:ascii="Times New Roman" w:hAnsi="Times New Roman" w:cs="Times New Roman"/>
          <w:b w:val="0"/>
          <w:noProof w:val="0"/>
          <w:sz w:val="22"/>
          <w:szCs w:val="22"/>
        </w:rPr>
      </w:r>
      <w:r w:rsidR="00786053">
        <w:rPr>
          <w:rFonts w:ascii="Times New Roman" w:hAnsi="Times New Roman" w:cs="Times New Roman"/>
          <w:b w:val="0"/>
          <w:noProof w:val="0"/>
          <w:sz w:val="22"/>
          <w:szCs w:val="22"/>
        </w:rPr>
        <w:fldChar w:fldCharType="separate"/>
      </w:r>
      <w:r w:rsidR="00786053">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786053"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86053">
        <w:rPr>
          <w:b/>
          <w:sz w:val="22"/>
          <w:szCs w:val="22"/>
        </w:rPr>
      </w:r>
      <w:r w:rsidR="00786053">
        <w:rPr>
          <w:b/>
          <w:sz w:val="22"/>
          <w:szCs w:val="22"/>
        </w:rPr>
        <w:fldChar w:fldCharType="separate"/>
      </w:r>
      <w:r w:rsidR="00786053"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tblPr>
      <w:tblGrid>
        <w:gridCol w:w="8990"/>
      </w:tblGrid>
      <w:tr w:rsidR="00E915D8" w:rsidRPr="00B75AAC" w:rsidTr="009F166B">
        <w:tc>
          <w:tcPr>
            <w:tcW w:w="8990" w:type="dxa"/>
          </w:tcPr>
          <w:p w:rsidR="00E60E6A" w:rsidRPr="007D036A" w:rsidRDefault="00E60E6A" w:rsidP="00E60E6A">
            <w:pPr>
              <w:spacing w:after="120"/>
              <w:rPr>
                <w:iCs/>
                <w:color w:val="000000"/>
                <w:sz w:val="22"/>
                <w:szCs w:val="22"/>
              </w:rPr>
            </w:pPr>
            <w:r w:rsidRPr="007D036A">
              <w:rPr>
                <w:iCs/>
                <w:color w:val="000000"/>
                <w:sz w:val="22"/>
                <w:szCs w:val="22"/>
              </w:rPr>
              <w:t>(b) Funds collected from the 911 emergency tax imposed pursuant to this act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w:t>
            </w:r>
          </w:p>
          <w:p w:rsidR="00E60E6A" w:rsidRPr="007D036A" w:rsidRDefault="00E60E6A" w:rsidP="00E60E6A">
            <w:pPr>
              <w:spacing w:after="120"/>
              <w:rPr>
                <w:iCs/>
                <w:color w:val="000000"/>
                <w:sz w:val="22"/>
                <w:szCs w:val="22"/>
              </w:rPr>
            </w:pPr>
            <w:r w:rsidRPr="007D036A">
              <w:rPr>
                <w:iCs/>
                <w:color w:val="000000"/>
                <w:sz w:val="22"/>
                <w:szCs w:val="22"/>
              </w:rPr>
              <w:t>(</w:t>
            </w:r>
            <w:proofErr w:type="spellStart"/>
            <w:r w:rsidRPr="007D036A">
              <w:rPr>
                <w:iCs/>
                <w:color w:val="000000"/>
                <w:sz w:val="22"/>
                <w:szCs w:val="22"/>
              </w:rPr>
              <w:t>i</w:t>
            </w:r>
            <w:proofErr w:type="spellEnd"/>
            <w:r w:rsidRPr="007D036A">
              <w:rPr>
                <w:iCs/>
                <w:color w:val="000000"/>
                <w:sz w:val="22"/>
                <w:szCs w:val="22"/>
              </w:rPr>
              <w:t>) Take emergency telephone calls and dispatch them appropriately; or</w:t>
            </w:r>
          </w:p>
          <w:p w:rsidR="00E915D8" w:rsidRPr="00B75AAC" w:rsidRDefault="00E60E6A" w:rsidP="00070322">
            <w:pPr>
              <w:spacing w:after="120"/>
              <w:rPr>
                <w:iCs/>
                <w:color w:val="000000"/>
                <w:sz w:val="22"/>
                <w:szCs w:val="22"/>
              </w:rPr>
            </w:pPr>
            <w:r w:rsidRPr="007D036A">
              <w:rPr>
                <w:iCs/>
                <w:color w:val="000000"/>
                <w:sz w:val="22"/>
                <w:szCs w:val="22"/>
              </w:rPr>
              <w:t>(ii) Maintain the computer data base of the public safety answering point</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E915D8" w:rsidRPr="00B75AAC" w:rsidRDefault="00E60E6A" w:rsidP="00070322">
            <w:pPr>
              <w:spacing w:after="120"/>
              <w:rPr>
                <w:iCs/>
                <w:color w:val="000000"/>
                <w:sz w:val="22"/>
                <w:szCs w:val="22"/>
              </w:rPr>
            </w:pPr>
            <w:r>
              <w:rPr>
                <w:iCs/>
                <w:color w:val="000000"/>
                <w:sz w:val="22"/>
                <w:szCs w:val="22"/>
              </w:rPr>
              <w:t>N/A</w:t>
            </w:r>
          </w:p>
        </w:tc>
      </w:tr>
    </w:tbl>
    <w:p w:rsidR="00CF1212" w:rsidRPr="00B75AAC" w:rsidRDefault="00CF1212" w:rsidP="00CF1212">
      <w:pPr>
        <w:spacing w:after="120"/>
        <w:rPr>
          <w:iCs/>
          <w:color w:val="000000"/>
          <w:sz w:val="22"/>
          <w:szCs w:val="22"/>
        </w:rPr>
      </w:pPr>
    </w:p>
    <w:p w:rsidR="009F166B" w:rsidRDefault="009F166B">
      <w:pPr>
        <w:spacing w:after="200" w:line="276" w:lineRule="auto"/>
        <w:rPr>
          <w:b/>
          <w:iCs/>
          <w:color w:val="000000"/>
          <w:sz w:val="22"/>
          <w:szCs w:val="22"/>
          <w:u w:val="single"/>
        </w:rPr>
      </w:pPr>
      <w:r>
        <w:rPr>
          <w:b/>
          <w:iCs/>
          <w:color w:val="000000"/>
          <w:sz w:val="22"/>
          <w:szCs w:val="22"/>
          <w:u w:val="single"/>
        </w:rPr>
        <w:br w:type="page"/>
      </w: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tblPr>
      <w:tblGrid>
        <w:gridCol w:w="9350"/>
      </w:tblGrid>
      <w:tr w:rsidR="00C769C3" w:rsidRPr="00B75AAC" w:rsidTr="009F166B">
        <w:trPr>
          <w:jc w:val="center"/>
        </w:trPr>
        <w:tc>
          <w:tcPr>
            <w:tcW w:w="9350" w:type="dxa"/>
          </w:tcPr>
          <w:p w:rsidR="00E60E6A" w:rsidRPr="007D036A" w:rsidRDefault="00E60E6A" w:rsidP="00E60E6A">
            <w:pPr>
              <w:spacing w:after="120"/>
              <w:rPr>
                <w:iCs/>
                <w:color w:val="000000"/>
                <w:sz w:val="22"/>
                <w:szCs w:val="22"/>
              </w:rPr>
            </w:pPr>
            <w:r w:rsidRPr="007D036A">
              <w:rPr>
                <w:iCs/>
                <w:color w:val="000000"/>
                <w:sz w:val="22"/>
                <w:szCs w:val="22"/>
              </w:rPr>
              <w:t>(b) Funds collected from the 911 emergency tax imposed pursuant to this act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w:t>
            </w:r>
          </w:p>
          <w:p w:rsidR="00E60E6A" w:rsidRPr="007D036A" w:rsidRDefault="00E60E6A" w:rsidP="00E60E6A">
            <w:pPr>
              <w:spacing w:after="120"/>
              <w:rPr>
                <w:iCs/>
                <w:color w:val="000000"/>
                <w:sz w:val="22"/>
                <w:szCs w:val="22"/>
              </w:rPr>
            </w:pPr>
            <w:r w:rsidRPr="007D036A">
              <w:rPr>
                <w:iCs/>
                <w:color w:val="000000"/>
                <w:sz w:val="22"/>
                <w:szCs w:val="22"/>
              </w:rPr>
              <w:t>(</w:t>
            </w:r>
            <w:proofErr w:type="spellStart"/>
            <w:r w:rsidRPr="007D036A">
              <w:rPr>
                <w:iCs/>
                <w:color w:val="000000"/>
                <w:sz w:val="22"/>
                <w:szCs w:val="22"/>
              </w:rPr>
              <w:t>i</w:t>
            </w:r>
            <w:proofErr w:type="spellEnd"/>
            <w:r w:rsidRPr="007D036A">
              <w:rPr>
                <w:iCs/>
                <w:color w:val="000000"/>
                <w:sz w:val="22"/>
                <w:szCs w:val="22"/>
              </w:rPr>
              <w:t>) Take emergency telephone calls and dispatch them appropriately; or</w:t>
            </w:r>
          </w:p>
          <w:p w:rsidR="004C073E" w:rsidRPr="00B75AAC" w:rsidRDefault="00E60E6A" w:rsidP="00E60E6A">
            <w:pPr>
              <w:tabs>
                <w:tab w:val="left" w:pos="2970"/>
              </w:tabs>
              <w:spacing w:after="120"/>
              <w:rPr>
                <w:iCs/>
                <w:color w:val="000000"/>
                <w:sz w:val="22"/>
                <w:szCs w:val="22"/>
              </w:rPr>
            </w:pPr>
            <w:r w:rsidRPr="007D036A">
              <w:rPr>
                <w:iCs/>
                <w:color w:val="000000"/>
                <w:sz w:val="22"/>
                <w:szCs w:val="22"/>
              </w:rPr>
              <w:t>(ii) Maintain the computer data base of the public safety answering point</w:t>
            </w:r>
          </w:p>
        </w:tc>
      </w:tr>
    </w:tbl>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9F166B">
        <w:trPr>
          <w:trHeight w:val="827"/>
        </w:trPr>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786053"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786053" w:rsidP="009F449F">
            <w:pPr>
              <w:jc w:val="center"/>
            </w:pPr>
            <w:r>
              <w:rPr>
                <w:b/>
                <w:sz w:val="22"/>
                <w:szCs w:val="22"/>
              </w:rPr>
              <w:fldChar w:fldCharType="begin">
                <w:ffData>
                  <w:name w:val=""/>
                  <w:enabled/>
                  <w:calcOnExit w:val="0"/>
                  <w:checkBox>
                    <w:sizeAuto/>
                    <w:default w:val="0"/>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786053" w:rsidP="00070322">
            <w:pPr>
              <w:jc w:val="center"/>
            </w:pPr>
            <w:r>
              <w:rPr>
                <w:b/>
                <w:sz w:val="22"/>
                <w:szCs w:val="22"/>
              </w:rPr>
              <w:fldChar w:fldCharType="begin">
                <w:ffData>
                  <w:name w:val=""/>
                  <w:enabled/>
                  <w:calcOnExit w:val="0"/>
                  <w:checkBox>
                    <w:sizeAuto/>
                    <w:default w:val="0"/>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786053" w:rsidP="00070322">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 xml:space="preserve">Reimbursement to other law enforcement </w:t>
            </w:r>
            <w:r w:rsidRPr="00B75AAC">
              <w:rPr>
                <w:iCs/>
                <w:color w:val="000000"/>
                <w:sz w:val="22"/>
                <w:szCs w:val="22"/>
              </w:rPr>
              <w:lastRenderedPageBreak/>
              <w:t>entities providing dispatch</w:t>
            </w:r>
          </w:p>
        </w:tc>
        <w:tc>
          <w:tcPr>
            <w:tcW w:w="1620" w:type="dxa"/>
            <w:vAlign w:val="center"/>
          </w:tcPr>
          <w:p w:rsidR="009F449F" w:rsidRPr="00B75AAC" w:rsidRDefault="00786053" w:rsidP="009F449F">
            <w:pPr>
              <w:jc w:val="center"/>
            </w:pPr>
            <w:r>
              <w:rPr>
                <w:b/>
                <w:sz w:val="22"/>
                <w:szCs w:val="22"/>
              </w:rPr>
              <w:lastRenderedPageBreak/>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786053" w:rsidP="009F449F">
            <w:pPr>
              <w:jc w:val="center"/>
            </w:pPr>
            <w:r>
              <w:rPr>
                <w:b/>
                <w:sz w:val="22"/>
                <w:szCs w:val="22"/>
              </w:rPr>
              <w:fldChar w:fldCharType="begin">
                <w:ffData>
                  <w:name w:val=""/>
                  <w:enabled/>
                  <w:calcOnExit w:val="0"/>
                  <w:checkBox>
                    <w:sizeAuto/>
                    <w:default w:val="0"/>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786053" w:rsidP="009F449F">
            <w:pPr>
              <w:jc w:val="cente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786053"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786053" w:rsidP="009F449F">
            <w:pPr>
              <w:jc w:val="center"/>
              <w:rPr>
                <w:b/>
                <w:sz w:val="22"/>
                <w:szCs w:val="22"/>
              </w:rPr>
            </w:pPr>
            <w:r>
              <w:rPr>
                <w:b/>
                <w:sz w:val="22"/>
                <w:szCs w:val="22"/>
              </w:rPr>
              <w:fldChar w:fldCharType="begin">
                <w:ffData>
                  <w:name w:val=""/>
                  <w:enabled/>
                  <w:calcOnExit w:val="0"/>
                  <w:checkBox>
                    <w:sizeAuto/>
                    <w:default w:val="1"/>
                  </w:checkBox>
                </w:ffData>
              </w:fldChar>
            </w:r>
            <w:r w:rsidR="00E60E6A">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3C463C">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3C463C">
              <w:rPr>
                <w:b/>
                <w:sz w:val="22"/>
                <w:szCs w:val="22"/>
              </w:rPr>
              <w:t>8</w:t>
            </w:r>
            <w:r w:rsidR="00334B05" w:rsidRPr="00B75AAC">
              <w:rPr>
                <w:b/>
                <w:sz w:val="22"/>
                <w:szCs w:val="22"/>
              </w:rPr>
              <w:t xml:space="preserve">, </w:t>
            </w:r>
            <w:proofErr w:type="gramStart"/>
            <w:r w:rsidR="00334B05" w:rsidRPr="00B75AAC">
              <w:rPr>
                <w:b/>
                <w:sz w:val="22"/>
                <w:szCs w:val="22"/>
              </w:rPr>
              <w:t>describe</w:t>
            </w:r>
            <w:proofErr w:type="gramEnd"/>
            <w:r w:rsidR="00334B05" w:rsidRPr="00B75AAC">
              <w:rPr>
                <w:b/>
                <w:sz w:val="22"/>
                <w:szCs w:val="22"/>
              </w:rPr>
              <w:t xml:space="preserv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9F166B" w:rsidP="009F166B">
            <w:pPr>
              <w:rPr>
                <w:b/>
                <w:sz w:val="22"/>
                <w:szCs w:val="22"/>
              </w:rPr>
            </w:pPr>
            <w:r>
              <w:rPr>
                <w:sz w:val="22"/>
                <w:szCs w:val="22"/>
              </w:rPr>
              <w:t>Unknown</w:t>
            </w:r>
          </w:p>
        </w:tc>
      </w:tr>
    </w:tbl>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E60E6A" w:rsidRPr="00B75AAC" w:rsidTr="00070322">
        <w:trPr>
          <w:jc w:val="center"/>
        </w:trPr>
        <w:tc>
          <w:tcPr>
            <w:tcW w:w="2218" w:type="dxa"/>
            <w:vAlign w:val="center"/>
          </w:tcPr>
          <w:p w:rsidR="00E60E6A" w:rsidRPr="00B75AAC" w:rsidRDefault="00E60E6A" w:rsidP="00070322">
            <w:pPr>
              <w:spacing w:after="120"/>
              <w:jc w:val="center"/>
              <w:rPr>
                <w:iCs/>
                <w:color w:val="000000"/>
                <w:sz w:val="22"/>
                <w:szCs w:val="22"/>
              </w:rPr>
            </w:pPr>
            <w:r w:rsidRPr="00B75AAC">
              <w:rPr>
                <w:iCs/>
                <w:color w:val="000000"/>
                <w:sz w:val="22"/>
                <w:szCs w:val="22"/>
              </w:rPr>
              <w:t>Wireline</w:t>
            </w:r>
          </w:p>
        </w:tc>
        <w:tc>
          <w:tcPr>
            <w:tcW w:w="2397" w:type="dxa"/>
          </w:tcPr>
          <w:p w:rsidR="00E60E6A" w:rsidRPr="00B75AAC" w:rsidRDefault="00E60E6A" w:rsidP="00070322">
            <w:pPr>
              <w:spacing w:after="120"/>
              <w:rPr>
                <w:iCs/>
                <w:color w:val="000000"/>
                <w:sz w:val="22"/>
                <w:szCs w:val="22"/>
              </w:rPr>
            </w:pPr>
            <w:r>
              <w:rPr>
                <w:iCs/>
                <w:color w:val="000000"/>
                <w:sz w:val="22"/>
                <w:szCs w:val="22"/>
              </w:rPr>
              <w:t>Up to $0.75 per line established county-by- county</w:t>
            </w:r>
          </w:p>
        </w:tc>
        <w:tc>
          <w:tcPr>
            <w:tcW w:w="3960" w:type="dxa"/>
            <w:vMerge w:val="restart"/>
          </w:tcPr>
          <w:p w:rsidR="00E60E6A" w:rsidRPr="00B75AAC" w:rsidRDefault="00E60E6A" w:rsidP="00070322">
            <w:pPr>
              <w:spacing w:after="120"/>
              <w:rPr>
                <w:iCs/>
                <w:color w:val="000000"/>
                <w:sz w:val="22"/>
                <w:szCs w:val="22"/>
              </w:rPr>
            </w:pPr>
            <w:r>
              <w:rPr>
                <w:rFonts w:ascii="Arial" w:hAnsi="Arial" w:cs="Arial"/>
                <w:color w:val="000000"/>
                <w:shd w:val="clear" w:color="auto" w:fill="FFFFFF"/>
              </w:rPr>
              <w:t>(c) Funds collected from the charge pursuant to this act shall be credited to a cash account separate from the general fund of the public agency, for payments for public safety answering points and service supplier costs pursuant to subsection (b) of this section. Any monies remaining in the cash account at the end of any fiscal year shall remain in the account for payments during any succeeding year. If any 911 system is discontinued, monies remaining in the account shall, after all payments to the service supplier pursuant to subsection (b) of this section, be transferred to the general fund of the public agency or proportionately to the general fund of each participating public agency</w:t>
            </w:r>
            <w:r>
              <w:rPr>
                <w:iCs/>
                <w:color w:val="000000"/>
                <w:sz w:val="22"/>
                <w:szCs w:val="22"/>
              </w:rPr>
              <w:t xml:space="preserve"> </w:t>
            </w:r>
          </w:p>
        </w:tc>
      </w:tr>
      <w:tr w:rsidR="00E60E6A" w:rsidRPr="00B75AAC" w:rsidTr="00070322">
        <w:trPr>
          <w:jc w:val="center"/>
        </w:trPr>
        <w:tc>
          <w:tcPr>
            <w:tcW w:w="2218" w:type="dxa"/>
            <w:vAlign w:val="center"/>
          </w:tcPr>
          <w:p w:rsidR="00E60E6A" w:rsidRPr="00B75AAC" w:rsidRDefault="00E60E6A" w:rsidP="00070322">
            <w:pPr>
              <w:spacing w:after="120"/>
              <w:jc w:val="center"/>
              <w:rPr>
                <w:iCs/>
                <w:color w:val="000000"/>
                <w:sz w:val="22"/>
                <w:szCs w:val="22"/>
              </w:rPr>
            </w:pPr>
            <w:r w:rsidRPr="00B75AAC">
              <w:rPr>
                <w:iCs/>
                <w:color w:val="000000"/>
                <w:sz w:val="22"/>
                <w:szCs w:val="22"/>
              </w:rPr>
              <w:t>Wireless</w:t>
            </w:r>
          </w:p>
        </w:tc>
        <w:tc>
          <w:tcPr>
            <w:tcW w:w="2397" w:type="dxa"/>
          </w:tcPr>
          <w:p w:rsidR="00E60E6A" w:rsidRPr="00B75AAC" w:rsidRDefault="00E60E6A" w:rsidP="00070322">
            <w:pPr>
              <w:spacing w:after="120"/>
              <w:rPr>
                <w:iCs/>
                <w:color w:val="000000"/>
                <w:sz w:val="22"/>
                <w:szCs w:val="22"/>
              </w:rPr>
            </w:pPr>
            <w:r>
              <w:rPr>
                <w:iCs/>
                <w:color w:val="000000"/>
                <w:sz w:val="22"/>
                <w:szCs w:val="22"/>
              </w:rPr>
              <w:t>Up to $0.75 per line established county-by- county</w:t>
            </w:r>
          </w:p>
        </w:tc>
        <w:tc>
          <w:tcPr>
            <w:tcW w:w="3960" w:type="dxa"/>
            <w:vMerge/>
          </w:tcPr>
          <w:p w:rsidR="00E60E6A" w:rsidRPr="00B75AAC" w:rsidRDefault="00E60E6A" w:rsidP="00070322">
            <w:pPr>
              <w:spacing w:after="120"/>
              <w:rPr>
                <w:iCs/>
                <w:color w:val="000000"/>
                <w:sz w:val="22"/>
                <w:szCs w:val="22"/>
              </w:rPr>
            </w:pPr>
          </w:p>
        </w:tc>
      </w:tr>
      <w:tr w:rsidR="00E60E6A" w:rsidRPr="00B75AAC" w:rsidTr="00070322">
        <w:trPr>
          <w:jc w:val="center"/>
        </w:trPr>
        <w:tc>
          <w:tcPr>
            <w:tcW w:w="2218" w:type="dxa"/>
            <w:vAlign w:val="center"/>
          </w:tcPr>
          <w:p w:rsidR="00E60E6A" w:rsidRPr="00B75AAC" w:rsidRDefault="00E60E6A" w:rsidP="00070322">
            <w:pPr>
              <w:spacing w:after="120"/>
              <w:jc w:val="center"/>
              <w:rPr>
                <w:iCs/>
                <w:color w:val="000000"/>
                <w:sz w:val="22"/>
                <w:szCs w:val="22"/>
              </w:rPr>
            </w:pPr>
            <w:r w:rsidRPr="00B75AAC">
              <w:rPr>
                <w:iCs/>
                <w:color w:val="000000"/>
                <w:sz w:val="22"/>
                <w:szCs w:val="22"/>
              </w:rPr>
              <w:t>Prepaid Wireless</w:t>
            </w:r>
          </w:p>
        </w:tc>
        <w:tc>
          <w:tcPr>
            <w:tcW w:w="2397" w:type="dxa"/>
          </w:tcPr>
          <w:p w:rsidR="00E60E6A" w:rsidRPr="00B75AAC" w:rsidRDefault="00E60E6A" w:rsidP="00E60E6A">
            <w:pPr>
              <w:spacing w:after="120"/>
              <w:jc w:val="center"/>
              <w:rPr>
                <w:iCs/>
                <w:color w:val="000000"/>
                <w:sz w:val="22"/>
                <w:szCs w:val="22"/>
              </w:rPr>
            </w:pPr>
            <w:r>
              <w:rPr>
                <w:iCs/>
                <w:color w:val="000000"/>
                <w:sz w:val="22"/>
                <w:szCs w:val="22"/>
              </w:rPr>
              <w:t>1.5% @ Point of Sale</w:t>
            </w:r>
          </w:p>
        </w:tc>
        <w:tc>
          <w:tcPr>
            <w:tcW w:w="3960" w:type="dxa"/>
            <w:vMerge/>
          </w:tcPr>
          <w:p w:rsidR="00E60E6A" w:rsidRPr="00B75AAC" w:rsidRDefault="00E60E6A" w:rsidP="00070322">
            <w:pPr>
              <w:spacing w:after="120"/>
              <w:rPr>
                <w:iCs/>
                <w:color w:val="000000"/>
                <w:sz w:val="22"/>
                <w:szCs w:val="22"/>
              </w:rPr>
            </w:pPr>
          </w:p>
        </w:tc>
      </w:tr>
      <w:tr w:rsidR="00E60E6A" w:rsidRPr="00B75AAC" w:rsidTr="00070322">
        <w:trPr>
          <w:jc w:val="center"/>
        </w:trPr>
        <w:tc>
          <w:tcPr>
            <w:tcW w:w="2218" w:type="dxa"/>
            <w:vAlign w:val="center"/>
          </w:tcPr>
          <w:p w:rsidR="00E60E6A" w:rsidRPr="00B75AAC" w:rsidRDefault="00E60E6A"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E60E6A" w:rsidRPr="00B75AAC" w:rsidRDefault="00E60E6A" w:rsidP="00070322">
            <w:pPr>
              <w:spacing w:after="120"/>
              <w:rPr>
                <w:iCs/>
                <w:color w:val="000000"/>
                <w:sz w:val="22"/>
                <w:szCs w:val="22"/>
              </w:rPr>
            </w:pPr>
            <w:r>
              <w:rPr>
                <w:iCs/>
                <w:color w:val="000000"/>
                <w:sz w:val="22"/>
                <w:szCs w:val="22"/>
              </w:rPr>
              <w:t>Up to $0.75 per line established county-by- county</w:t>
            </w:r>
          </w:p>
        </w:tc>
        <w:tc>
          <w:tcPr>
            <w:tcW w:w="3960" w:type="dxa"/>
            <w:vMerge/>
          </w:tcPr>
          <w:p w:rsidR="00E60E6A" w:rsidRPr="00B75AAC" w:rsidRDefault="00E60E6A" w:rsidP="00070322">
            <w:pPr>
              <w:spacing w:after="120"/>
              <w:rPr>
                <w:iCs/>
                <w:color w:val="000000"/>
                <w:sz w:val="22"/>
                <w:szCs w:val="22"/>
              </w:rPr>
            </w:pPr>
          </w:p>
        </w:tc>
      </w:tr>
      <w:tr w:rsidR="00E60E6A" w:rsidRPr="00B75AAC" w:rsidTr="00070322">
        <w:trPr>
          <w:jc w:val="center"/>
        </w:trPr>
        <w:tc>
          <w:tcPr>
            <w:tcW w:w="2218" w:type="dxa"/>
            <w:vAlign w:val="center"/>
          </w:tcPr>
          <w:p w:rsidR="00E60E6A" w:rsidRPr="00B75AAC" w:rsidRDefault="00E60E6A" w:rsidP="00070322">
            <w:pPr>
              <w:spacing w:after="120"/>
              <w:jc w:val="center"/>
              <w:rPr>
                <w:iCs/>
                <w:color w:val="000000"/>
                <w:sz w:val="22"/>
                <w:szCs w:val="22"/>
              </w:rPr>
            </w:pPr>
            <w:r w:rsidRPr="00B75AAC">
              <w:rPr>
                <w:iCs/>
                <w:color w:val="000000"/>
                <w:sz w:val="22"/>
                <w:szCs w:val="22"/>
              </w:rPr>
              <w:t>Other</w:t>
            </w:r>
          </w:p>
        </w:tc>
        <w:tc>
          <w:tcPr>
            <w:tcW w:w="2397" w:type="dxa"/>
          </w:tcPr>
          <w:p w:rsidR="00E60E6A" w:rsidRPr="00B75AAC" w:rsidRDefault="00E60E6A" w:rsidP="00070322">
            <w:pPr>
              <w:spacing w:after="120"/>
              <w:rPr>
                <w:iCs/>
                <w:color w:val="000000"/>
                <w:sz w:val="22"/>
                <w:szCs w:val="22"/>
              </w:rPr>
            </w:pPr>
          </w:p>
        </w:tc>
        <w:tc>
          <w:tcPr>
            <w:tcW w:w="3960" w:type="dxa"/>
            <w:vMerge/>
          </w:tcPr>
          <w:p w:rsidR="00E60E6A" w:rsidRPr="00B75AAC" w:rsidRDefault="00E60E6A"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3C463C">
        <w:rPr>
          <w:b/>
          <w:iCs/>
          <w:color w:val="000000"/>
          <w:sz w:val="22"/>
          <w:szCs w:val="22"/>
        </w:rPr>
        <w:t>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Wireline</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E60E6A" w:rsidP="00070322">
            <w:pPr>
              <w:spacing w:after="120"/>
              <w:jc w:val="center"/>
              <w:rPr>
                <w:iCs/>
                <w:color w:val="000000"/>
                <w:sz w:val="22"/>
                <w:szCs w:val="22"/>
              </w:rPr>
            </w:pPr>
            <w:r>
              <w:rPr>
                <w:iCs/>
                <w:color w:val="000000"/>
                <w:sz w:val="22"/>
                <w:szCs w:val="22"/>
              </w:rPr>
              <w:t>Unknown</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E60E6A" w:rsidP="00E60E6A">
            <w:pPr>
              <w:pStyle w:val="BodyText"/>
              <w:rPr>
                <w:rFonts w:ascii="Times New Roman" w:hAnsi="Times New Roman" w:cs="Times New Roman"/>
                <w:szCs w:val="22"/>
              </w:rPr>
            </w:pPr>
            <w:r>
              <w:rPr>
                <w:szCs w:val="22"/>
              </w:rPr>
              <w:t>According to Title 16, Chapter 9 of the Wyoming State Statutes for the emergency Telephone Service Act, Wyoming does not assign over-sight responsibility to a state-level agency for 9-1-1 services.  (16-9-102(a)(iv).</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E60E6A" w:rsidP="00070322">
            <w:pPr>
              <w:pStyle w:val="BodyText"/>
              <w:rPr>
                <w:rFonts w:ascii="Times New Roman" w:hAnsi="Times New Roman" w:cs="Times New Roman"/>
                <w:szCs w:val="22"/>
              </w:rPr>
            </w:pPr>
            <w:r>
              <w:rPr>
                <w:rFonts w:ascii="Times New Roman" w:hAnsi="Times New Roman" w:cs="Times New Roman"/>
                <w:szCs w:val="22"/>
              </w:rPr>
              <w:t>Funding from County &amp; Municipal budgets.</w:t>
            </w:r>
          </w:p>
        </w:tc>
      </w:tr>
    </w:tbl>
    <w:p w:rsidR="00883380" w:rsidRDefault="00883380" w:rsidP="00611F45">
      <w:pPr>
        <w:spacing w:after="120"/>
        <w:rPr>
          <w:iCs/>
          <w:color w:val="000000"/>
          <w:sz w:val="22"/>
          <w:szCs w:val="22"/>
        </w:rPr>
      </w:pPr>
    </w:p>
    <w:p w:rsidR="00883380" w:rsidRDefault="00883380">
      <w:pPr>
        <w:spacing w:after="200" w:line="276" w:lineRule="auto"/>
        <w:rPr>
          <w:iCs/>
          <w:color w:val="000000"/>
          <w:sz w:val="22"/>
          <w:szCs w:val="22"/>
        </w:rPr>
      </w:pPr>
      <w:r>
        <w:rPr>
          <w:iCs/>
          <w:color w:val="000000"/>
          <w:sz w:val="22"/>
          <w:szCs w:val="22"/>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88338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883380">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3C463C">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3C463C">
              <w:rPr>
                <w:b/>
                <w:sz w:val="22"/>
                <w:szCs w:val="22"/>
              </w:rPr>
              <w:t>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786053"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786053"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E60E6A">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883380">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883380">
        <w:trPr>
          <w:trHeight w:val="737"/>
          <w:jc w:val="center"/>
        </w:trPr>
        <w:tc>
          <w:tcPr>
            <w:tcW w:w="9468" w:type="dxa"/>
            <w:gridSpan w:val="3"/>
            <w:tcBorders>
              <w:top w:val="single" w:sz="4" w:space="0" w:color="auto"/>
              <w:right w:val="single" w:sz="4" w:space="0" w:color="auto"/>
            </w:tcBorders>
          </w:tcPr>
          <w:p w:rsidR="003C1C30" w:rsidRPr="00B75AAC" w:rsidRDefault="00E60E6A" w:rsidP="00070322">
            <w:pPr>
              <w:spacing w:before="120"/>
              <w:rPr>
                <w:sz w:val="22"/>
                <w:szCs w:val="22"/>
              </w:rPr>
            </w:pPr>
            <w:r>
              <w:rPr>
                <w:sz w:val="22"/>
                <w:szCs w:val="22"/>
              </w:rPr>
              <w:t>N/A</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88338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88338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r w:rsidR="00E76AC0" w:rsidRPr="00B75AAC" w:rsidTr="0088338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r w:rsidR="00E76AC0" w:rsidRPr="00B75AAC" w:rsidTr="0088338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r w:rsidR="00E76AC0" w:rsidRPr="00B75AAC" w:rsidTr="00883380">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r w:rsidR="00E76AC0" w:rsidRPr="00B75AAC" w:rsidTr="0088338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r w:rsidR="00E76AC0" w:rsidRPr="00B75AAC" w:rsidTr="0088338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60E6A" w:rsidP="00E76AC0">
            <w:pPr>
              <w:pStyle w:val="BodyText"/>
              <w:rPr>
                <w:rFonts w:ascii="Times New Roman" w:hAnsi="Times New Roman" w:cs="Times New Roman"/>
              </w:rPr>
            </w:pPr>
            <w:r>
              <w:rPr>
                <w:rFonts w:ascii="Times New Roman" w:hAnsi="Times New Roman" w:cs="Times New Roman"/>
              </w:rPr>
              <w:t>Varies by jurisdiction</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883380">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883380">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3C463C">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3C463C">
              <w:rPr>
                <w:b/>
                <w:iCs/>
                <w:color w:val="000000"/>
                <w:sz w:val="22"/>
                <w:szCs w:val="22"/>
              </w:rPr>
              <w:t>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E60E6A">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883380">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883380">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883380">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E60E6A" w:rsidP="00162296">
            <w:pPr>
              <w:spacing w:before="120"/>
              <w:rPr>
                <w:sz w:val="22"/>
                <w:szCs w:val="22"/>
              </w:rPr>
            </w:pPr>
            <w:r>
              <w:rPr>
                <w:sz w:val="22"/>
                <w:szCs w:val="22"/>
              </w:rPr>
              <w:t>N/A</w:t>
            </w: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bl>
    <w:p w:rsidR="003B1BBD" w:rsidRPr="00B75AAC" w:rsidRDefault="003B1BBD" w:rsidP="003C5278">
      <w:pPr>
        <w:spacing w:after="120"/>
        <w:rPr>
          <w:iCs/>
          <w:color w:val="000000"/>
          <w:sz w:val="22"/>
          <w:szCs w:val="22"/>
        </w:rPr>
      </w:pPr>
    </w:p>
    <w:p w:rsidR="00883380" w:rsidRDefault="00883380">
      <w:pPr>
        <w:spacing w:after="200" w:line="276" w:lineRule="auto"/>
        <w:rPr>
          <w:b/>
          <w:sz w:val="22"/>
          <w:szCs w:val="22"/>
          <w:highlight w:val="lightGray"/>
        </w:rPr>
      </w:pPr>
      <w:r>
        <w:rPr>
          <w:b/>
          <w:sz w:val="22"/>
          <w:szCs w:val="22"/>
          <w:highlight w:val="lightGray"/>
        </w:rPr>
        <w:br w:type="page"/>
      </w:r>
    </w:p>
    <w:p w:rsidR="002020F0" w:rsidRPr="00883380" w:rsidRDefault="002020F0" w:rsidP="00883380">
      <w:pPr>
        <w:pStyle w:val="ListParagraph"/>
        <w:numPr>
          <w:ilvl w:val="0"/>
          <w:numId w:val="13"/>
        </w:numPr>
        <w:tabs>
          <w:tab w:val="left" w:pos="630"/>
        </w:tabs>
        <w:spacing w:after="120"/>
        <w:rPr>
          <w:sz w:val="22"/>
          <w:szCs w:val="22"/>
        </w:rPr>
      </w:pPr>
      <w:r w:rsidRPr="00883380">
        <w:rPr>
          <w:b/>
          <w:sz w:val="22"/>
          <w:szCs w:val="22"/>
          <w:u w:val="single"/>
        </w:rPr>
        <w:lastRenderedPageBreak/>
        <w:t xml:space="preserve">Oversight and Auditing of Collection and Use of </w:t>
      </w:r>
      <w:r w:rsidR="00A11514" w:rsidRPr="00883380">
        <w:rPr>
          <w:b/>
          <w:sz w:val="22"/>
          <w:szCs w:val="22"/>
          <w:u w:val="single"/>
        </w:rPr>
        <w:t xml:space="preserve">911/E911 </w:t>
      </w:r>
      <w:r w:rsidRPr="00883380">
        <w:rPr>
          <w:b/>
          <w:sz w:val="22"/>
          <w:szCs w:val="22"/>
          <w:u w:val="single"/>
        </w:rPr>
        <w:t>Fees</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88338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883380">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E60E6A">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883380">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883380">
        <w:trPr>
          <w:trHeight w:val="827"/>
          <w:jc w:val="center"/>
        </w:trPr>
        <w:tc>
          <w:tcPr>
            <w:tcW w:w="9468" w:type="dxa"/>
            <w:gridSpan w:val="3"/>
            <w:tcBorders>
              <w:top w:val="single" w:sz="4" w:space="0" w:color="auto"/>
              <w:right w:val="single" w:sz="4" w:space="0" w:color="auto"/>
            </w:tcBorders>
          </w:tcPr>
          <w:p w:rsidR="003B1BBD" w:rsidRPr="00B75AAC" w:rsidRDefault="00E60E6A" w:rsidP="00162296">
            <w:pPr>
              <w:spacing w:before="120"/>
              <w:rPr>
                <w:sz w:val="22"/>
                <w:szCs w:val="22"/>
              </w:rPr>
            </w:pPr>
            <w:r>
              <w:rPr>
                <w:sz w:val="22"/>
                <w:szCs w:val="22"/>
              </w:rPr>
              <w:t>Annual reports are provided to the Wyoming Public Service Commission detailing expenditures on a County-by-County basis.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8605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E60E6A">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3C463C">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3C463C">
              <w:rPr>
                <w:b/>
                <w:iCs/>
                <w:color w:val="000000"/>
                <w:sz w:val="22"/>
                <w:szCs w:val="22"/>
              </w:rPr>
              <w:t>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883380">
        <w:trPr>
          <w:trHeight w:val="422"/>
          <w:jc w:val="center"/>
        </w:trPr>
        <w:tc>
          <w:tcPr>
            <w:tcW w:w="9468" w:type="dxa"/>
            <w:gridSpan w:val="3"/>
            <w:tcBorders>
              <w:top w:val="single" w:sz="4" w:space="0" w:color="auto"/>
              <w:right w:val="single" w:sz="4" w:space="0" w:color="auto"/>
            </w:tcBorders>
          </w:tcPr>
          <w:p w:rsidR="003B1BBD" w:rsidRPr="00B75AAC" w:rsidRDefault="00E60E6A" w:rsidP="00162296">
            <w:pPr>
              <w:spacing w:before="120"/>
              <w:rPr>
                <w:sz w:val="22"/>
                <w:szCs w:val="22"/>
              </w:rPr>
            </w:pPr>
            <w:r>
              <w:rPr>
                <w:sz w:val="22"/>
                <w:szCs w:val="22"/>
              </w:rPr>
              <w:t>*NONE*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88338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883380">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786053"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E60E6A">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786053"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88338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883380">
        <w:trPr>
          <w:trHeight w:val="1578"/>
          <w:jc w:val="center"/>
        </w:trPr>
        <w:tc>
          <w:tcPr>
            <w:tcW w:w="9468" w:type="dxa"/>
            <w:gridSpan w:val="3"/>
            <w:tcBorders>
              <w:top w:val="single" w:sz="4" w:space="0" w:color="auto"/>
              <w:right w:val="single" w:sz="4" w:space="0" w:color="auto"/>
            </w:tcBorders>
          </w:tcPr>
          <w:p w:rsidR="00E60E6A" w:rsidRPr="00BC4814" w:rsidRDefault="00E60E6A" w:rsidP="00E60E6A">
            <w:pPr>
              <w:pStyle w:val="ListParagraph"/>
              <w:spacing w:before="120"/>
              <w:rPr>
                <w:sz w:val="22"/>
                <w:szCs w:val="22"/>
              </w:rPr>
            </w:pPr>
            <w:r w:rsidRPr="00BC4814">
              <w:rPr>
                <w:b/>
                <w:bCs/>
                <w:sz w:val="22"/>
                <w:szCs w:val="22"/>
              </w:rPr>
              <w:t>16-9-105. Agreements or contract for 911 emergency reporting systems; use of funds collected.</w:t>
            </w:r>
          </w:p>
          <w:p w:rsidR="00A11514" w:rsidRPr="00B75AAC" w:rsidRDefault="00E60E6A" w:rsidP="00E60E6A">
            <w:pPr>
              <w:spacing w:before="120"/>
              <w:rPr>
                <w:sz w:val="22"/>
                <w:szCs w:val="22"/>
              </w:rPr>
            </w:pPr>
            <w:r w:rsidRPr="00BC4814">
              <w:rPr>
                <w:sz w:val="22"/>
                <w:szCs w:val="22"/>
              </w:rPr>
              <w:t>(a) Any governing body imposing the tax authorized by this act may enter into an agreement directly with any service supplier to the 911 system or may contract and cooperate with any public agency or any other state for the administration of a 911 system in accordance with law.</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1809"/>
        <w:gridCol w:w="4536"/>
        <w:gridCol w:w="1503"/>
        <w:gridCol w:w="1502"/>
      </w:tblGrid>
      <w:tr w:rsidR="00181828" w:rsidRPr="00B75AAC" w:rsidTr="009F166B">
        <w:tc>
          <w:tcPr>
            <w:tcW w:w="634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03"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02"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9F166B">
        <w:tc>
          <w:tcPr>
            <w:tcW w:w="6345" w:type="dxa"/>
            <w:gridSpan w:val="2"/>
          </w:tcPr>
          <w:p w:rsidR="00181828" w:rsidRPr="00B75AAC" w:rsidRDefault="00181828" w:rsidP="003C463C">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3C463C">
              <w:rPr>
                <w:b/>
                <w:sz w:val="22"/>
                <w:szCs w:val="22"/>
              </w:rPr>
              <w:t>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03" w:type="dxa"/>
            <w:vAlign w:val="center"/>
          </w:tcPr>
          <w:p w:rsidR="00181828" w:rsidRPr="00B75AAC" w:rsidRDefault="00786053"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02" w:type="dxa"/>
            <w:vAlign w:val="center"/>
          </w:tcPr>
          <w:p w:rsidR="00181828" w:rsidRPr="00B75AAC" w:rsidRDefault="00786053"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sidR="00E60E6A">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9F166B">
        <w:tc>
          <w:tcPr>
            <w:tcW w:w="9350"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9F166B" w:rsidRPr="00B75AAC" w:rsidTr="00883380">
        <w:trPr>
          <w:trHeight w:val="692"/>
        </w:trPr>
        <w:tc>
          <w:tcPr>
            <w:tcW w:w="1809" w:type="dxa"/>
            <w:shd w:val="clear" w:color="auto" w:fill="D9D9D9" w:themeFill="background1" w:themeFillShade="D9"/>
            <w:vAlign w:val="center"/>
          </w:tcPr>
          <w:p w:rsidR="009F166B" w:rsidRPr="00191F6A" w:rsidRDefault="009F166B" w:rsidP="009F166B">
            <w:pPr>
              <w:spacing w:after="120"/>
              <w:jc w:val="center"/>
              <w:rPr>
                <w:b/>
                <w:iCs/>
                <w:color w:val="000000"/>
                <w:sz w:val="22"/>
                <w:szCs w:val="22"/>
              </w:rPr>
            </w:pPr>
            <w:r w:rsidRPr="00191F6A">
              <w:rPr>
                <w:b/>
                <w:iCs/>
                <w:color w:val="000000"/>
                <w:sz w:val="22"/>
                <w:szCs w:val="22"/>
              </w:rPr>
              <w:t>Amount</w:t>
            </w:r>
          </w:p>
          <w:p w:rsidR="009F166B" w:rsidRPr="00191F6A" w:rsidRDefault="009F166B" w:rsidP="009F166B">
            <w:pPr>
              <w:spacing w:after="120"/>
              <w:jc w:val="center"/>
              <w:rPr>
                <w:b/>
                <w:iCs/>
                <w:color w:val="000000"/>
                <w:sz w:val="22"/>
                <w:szCs w:val="22"/>
              </w:rPr>
            </w:pPr>
            <w:r w:rsidRPr="00191F6A">
              <w:rPr>
                <w:b/>
                <w:iCs/>
                <w:color w:val="000000"/>
                <w:sz w:val="22"/>
                <w:szCs w:val="22"/>
              </w:rPr>
              <w:t>($)</w:t>
            </w:r>
          </w:p>
        </w:tc>
        <w:tc>
          <w:tcPr>
            <w:tcW w:w="7541" w:type="dxa"/>
            <w:gridSpan w:val="3"/>
          </w:tcPr>
          <w:p w:rsidR="009F166B" w:rsidRPr="00B75AAC" w:rsidRDefault="009F166B" w:rsidP="009F166B">
            <w:pPr>
              <w:spacing w:after="120"/>
              <w:rPr>
                <w:iCs/>
                <w:color w:val="000000"/>
                <w:sz w:val="22"/>
                <w:szCs w:val="22"/>
              </w:rPr>
            </w:pPr>
            <w:r>
              <w:rPr>
                <w:szCs w:val="22"/>
              </w:rPr>
              <w:t>According to Title 16, Chapter 9 of the Wyoming State Statutes for the emergency Telephone Service Act, Wyoming does not assign over-sight responsibility to a state-level agency for 9-1-1 services.  (16-9-102(a)(iv).</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3C463C">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3C463C">
              <w:rPr>
                <w:b/>
                <w:iCs/>
                <w:color w:val="000000"/>
                <w:sz w:val="22"/>
                <w:szCs w:val="22"/>
              </w:rPr>
              <w:t>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786053"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8605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9F166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786053"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786053"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786053"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8605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9F166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786053"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786053"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786053"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86053"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9F166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786053"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786053"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786053"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786053"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883380">
        <w:trPr>
          <w:trHeight w:val="21"/>
        </w:trPr>
        <w:tc>
          <w:tcPr>
            <w:tcW w:w="3477" w:type="dxa"/>
            <w:gridSpan w:val="3"/>
            <w:vAlign w:val="center"/>
          </w:tcPr>
          <w:p w:rsidR="004373DE" w:rsidRPr="00B75AAC" w:rsidRDefault="004373DE" w:rsidP="00883380">
            <w:pPr>
              <w:pStyle w:val="BodyText"/>
              <w:rPr>
                <w:rFonts w:ascii="Times New Roman" w:hAnsi="Times New Roman" w:cs="Times New Roman"/>
                <w:b/>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786053"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786053"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bl>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3C463C">
        <w:rPr>
          <w:b/>
          <w:iCs/>
          <w:color w:val="000000"/>
          <w:sz w:val="22"/>
          <w:szCs w:val="22"/>
        </w:rPr>
        <w:t>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883380">
        <w:trPr>
          <w:trHeight w:val="467"/>
        </w:trPr>
        <w:tc>
          <w:tcPr>
            <w:tcW w:w="9576" w:type="dxa"/>
          </w:tcPr>
          <w:p w:rsidR="001419C8" w:rsidRPr="00B75AAC" w:rsidRDefault="009F166B" w:rsidP="001419C8">
            <w:pPr>
              <w:spacing w:after="120"/>
              <w:rPr>
                <w:iCs/>
                <w:color w:val="000000"/>
                <w:sz w:val="22"/>
                <w:szCs w:val="22"/>
              </w:rPr>
            </w:pPr>
            <w:r>
              <w:rPr>
                <w:szCs w:val="22"/>
              </w:rPr>
              <w:t>According to Title 16, Chapter 9 of the Wyoming State Statutes for the emergency Telephone Service Act, Wyoming does not assign over-sight responsibility to a state-level agency for 9-1-1 services.  (16-9-102(a)(iv).</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883380">
        <w:trPr>
          <w:trHeight w:val="971"/>
        </w:trPr>
        <w:tc>
          <w:tcPr>
            <w:tcW w:w="5155" w:type="dxa"/>
          </w:tcPr>
          <w:p w:rsidR="00877B92" w:rsidRPr="00B75AAC" w:rsidRDefault="006E1944" w:rsidP="003C463C">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3C463C">
              <w:rPr>
                <w:b/>
                <w:iCs/>
                <w:color w:val="000000"/>
                <w:sz w:val="22"/>
                <w:szCs w:val="22"/>
              </w:rPr>
              <w:t>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F166B" w:rsidP="001419C8">
            <w:pPr>
              <w:spacing w:after="120"/>
              <w:rPr>
                <w:iCs/>
                <w:color w:val="000000"/>
                <w:sz w:val="22"/>
                <w:szCs w:val="22"/>
              </w:rPr>
            </w:pPr>
            <w:r>
              <w:rPr>
                <w:iCs/>
                <w:color w:val="000000"/>
                <w:sz w:val="22"/>
                <w:szCs w:val="22"/>
              </w:rPr>
              <w:t>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3C463C">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3C463C">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9F166B" w:rsidP="001419C8">
            <w:pPr>
              <w:spacing w:after="120"/>
              <w:rPr>
                <w:iCs/>
                <w:color w:val="000000"/>
                <w:sz w:val="22"/>
                <w:szCs w:val="22"/>
              </w:rPr>
            </w:pPr>
            <w:r>
              <w:rPr>
                <w:iCs/>
                <w:color w:val="000000"/>
                <w:sz w:val="22"/>
                <w:szCs w:val="22"/>
              </w:rPr>
              <w:t>2</w:t>
            </w:r>
          </w:p>
        </w:tc>
      </w:tr>
    </w:tbl>
    <w:p w:rsidR="001419C8" w:rsidRPr="00B75AAC" w:rsidRDefault="001419C8" w:rsidP="001419C8">
      <w:pPr>
        <w:spacing w:after="12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883380">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883380">
        <w:trPr>
          <w:trHeight w:val="1385"/>
          <w:jc w:val="center"/>
        </w:trPr>
        <w:tc>
          <w:tcPr>
            <w:tcW w:w="3974" w:type="dxa"/>
            <w:tcBorders>
              <w:top w:val="single" w:sz="4" w:space="0" w:color="auto"/>
              <w:right w:val="single" w:sz="4" w:space="0" w:color="auto"/>
            </w:tcBorders>
          </w:tcPr>
          <w:p w:rsidR="00DD2B8D" w:rsidRPr="00B75AAC" w:rsidRDefault="006E1944" w:rsidP="003C463C">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3C463C">
              <w:rPr>
                <w:b/>
                <w:iCs/>
                <w:color w:val="000000"/>
                <w:sz w:val="22"/>
                <w:szCs w:val="22"/>
              </w:rPr>
              <w:t>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786053" w:rsidP="00DD2B8D">
            <w:pPr>
              <w:spacing w:after="120"/>
              <w:jc w:val="center"/>
              <w:rPr>
                <w:iCs/>
                <w:color w:val="000000"/>
                <w:sz w:val="22"/>
                <w:szCs w:val="22"/>
              </w:rPr>
            </w:pPr>
            <w:r w:rsidRPr="00786053">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Pr>
                <w:b/>
                <w:iCs/>
                <w:color w:val="000000"/>
                <w:sz w:val="22"/>
                <w:szCs w:val="22"/>
              </w:rPr>
            </w:r>
            <w:r>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786053"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sidR="009F166B">
              <w:rPr>
                <w:b/>
                <w:iCs/>
                <w:color w:val="000000"/>
                <w:sz w:val="22"/>
                <w:szCs w:val="22"/>
              </w:rPr>
              <w:instrText xml:space="preserve"> FORMCHECKBOX </w:instrText>
            </w:r>
            <w:r>
              <w:rPr>
                <w:b/>
                <w:iCs/>
                <w:color w:val="000000"/>
                <w:sz w:val="22"/>
                <w:szCs w:val="22"/>
              </w:rPr>
            </w:r>
            <w:r>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883380" w:rsidRDefault="00883380" w:rsidP="001F52BE">
      <w:pPr>
        <w:spacing w:after="120"/>
        <w:rPr>
          <w:iCs/>
          <w:color w:val="000000"/>
          <w:sz w:val="22"/>
          <w:szCs w:val="22"/>
        </w:rPr>
      </w:pPr>
    </w:p>
    <w:p w:rsidR="00883380" w:rsidRDefault="00883380">
      <w:pPr>
        <w:spacing w:after="200" w:line="276" w:lineRule="auto"/>
        <w:rPr>
          <w:iCs/>
          <w:color w:val="000000"/>
          <w:sz w:val="22"/>
          <w:szCs w:val="22"/>
        </w:rPr>
      </w:pPr>
      <w:r>
        <w:rPr>
          <w:iCs/>
          <w:color w:val="000000"/>
          <w:sz w:val="22"/>
          <w:szCs w:val="22"/>
        </w:rPr>
        <w:br w:type="page"/>
      </w:r>
    </w:p>
    <w:tbl>
      <w:tblPr>
        <w:tblStyle w:val="TableGrid"/>
        <w:tblW w:w="0" w:type="auto"/>
        <w:jc w:val="center"/>
        <w:tblCellMar>
          <w:top w:w="115" w:type="dxa"/>
          <w:left w:w="115" w:type="dxa"/>
          <w:bottom w:w="115" w:type="dxa"/>
          <w:right w:w="115" w:type="dxa"/>
        </w:tblCellMar>
        <w:tblLook w:val="04A0"/>
      </w:tblPr>
      <w:tblGrid>
        <w:gridCol w:w="6292"/>
        <w:gridCol w:w="3058"/>
      </w:tblGrid>
      <w:tr w:rsidR="00424639" w:rsidRPr="00B75AAC" w:rsidTr="00883380">
        <w:trPr>
          <w:trHeight w:val="649"/>
          <w:jc w:val="center"/>
        </w:trPr>
        <w:tc>
          <w:tcPr>
            <w:tcW w:w="6292"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58"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883380">
        <w:trPr>
          <w:trHeight w:val="1558"/>
          <w:jc w:val="center"/>
        </w:trPr>
        <w:tc>
          <w:tcPr>
            <w:tcW w:w="6292" w:type="dxa"/>
            <w:shd w:val="clear" w:color="auto" w:fill="FFFFFF" w:themeFill="background1"/>
            <w:vAlign w:val="center"/>
          </w:tcPr>
          <w:p w:rsidR="00424639" w:rsidRPr="00B75AAC" w:rsidRDefault="006E1944" w:rsidP="003C463C">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3C463C">
              <w:rPr>
                <w:b/>
                <w:iCs/>
                <w:color w:val="000000"/>
                <w:sz w:val="22"/>
                <w:szCs w:val="22"/>
              </w:rPr>
              <w:t>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58" w:type="dxa"/>
            <w:vAlign w:val="center"/>
          </w:tcPr>
          <w:p w:rsidR="00424639" w:rsidRPr="00B75AAC" w:rsidRDefault="009F166B"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786053"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14" w:type="dxa"/>
            <w:vAlign w:val="center"/>
          </w:tcPr>
          <w:p w:rsidR="00B73517" w:rsidRDefault="00786053"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250" w:type="dxa"/>
            <w:vAlign w:val="center"/>
          </w:tcPr>
          <w:p w:rsidR="00B73517" w:rsidRPr="00B75AAC" w:rsidRDefault="00786053"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sidR="009F166B">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F87B4F">
        <w:trPr>
          <w:trHeight w:val="583"/>
        </w:trPr>
        <w:tc>
          <w:tcPr>
            <w:tcW w:w="9606" w:type="dxa"/>
          </w:tcPr>
          <w:p w:rsidR="00191F6A" w:rsidRPr="00B75AAC" w:rsidRDefault="009F166B" w:rsidP="009F166B">
            <w:pPr>
              <w:tabs>
                <w:tab w:val="left" w:pos="1995"/>
              </w:tabs>
              <w:spacing w:line="360" w:lineRule="auto"/>
              <w:rPr>
                <w:sz w:val="22"/>
                <w:szCs w:val="22"/>
              </w:rPr>
            </w:pPr>
            <w:r>
              <w:rPr>
                <w:szCs w:val="22"/>
              </w:rPr>
              <w:t>According to Title 16, Chapter 9 of the Wyoming State Statutes for the emergency Telephone Service Act, Wyoming does not assign over-sight responsibility to a state-level agency for 9-1-1 services.  (16-9-102(a)(iv).</w:t>
            </w:r>
          </w:p>
        </w:tc>
      </w:tr>
    </w:tbl>
    <w:p w:rsidR="00A705B7" w:rsidRPr="00B75AAC" w:rsidRDefault="00A705B7" w:rsidP="00883380">
      <w:pPr>
        <w:spacing w:after="120"/>
        <w:rPr>
          <w:iCs/>
          <w:color w:val="000000"/>
          <w:sz w:val="22"/>
          <w:szCs w:val="22"/>
        </w:rPr>
      </w:pPr>
      <w:bookmarkStart w:id="2" w:name="_GoBack"/>
      <w:bookmarkEnd w:id="2"/>
    </w:p>
    <w:sectPr w:rsidR="00A705B7"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91" w:rsidRDefault="00D34E91" w:rsidP="003C5278">
      <w:r>
        <w:separator/>
      </w:r>
    </w:p>
  </w:endnote>
  <w:endnote w:type="continuationSeparator" w:id="0">
    <w:p w:rsidR="00D34E91" w:rsidRDefault="00D34E91"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A3" w:rsidRDefault="001C44A3">
    <w:pPr>
      <w:pStyle w:val="Footer"/>
    </w:pPr>
    <w:r>
      <w:tab/>
    </w:r>
    <w:fldSimple w:instr=" PAGE   \* MERGEFORMAT ">
      <w:r w:rsidR="00CD5E1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91" w:rsidRDefault="00D34E91" w:rsidP="003C5278">
      <w:r>
        <w:separator/>
      </w:r>
    </w:p>
  </w:footnote>
  <w:footnote w:type="continuationSeparator" w:id="0">
    <w:p w:rsidR="00D34E91" w:rsidRDefault="00D34E91" w:rsidP="003C5278">
      <w:r>
        <w:continuationSeparator/>
      </w:r>
    </w:p>
  </w:footnote>
  <w:footnote w:id="1">
    <w:p w:rsidR="001C44A3" w:rsidRPr="00003A91" w:rsidRDefault="001C44A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1C44A3" w:rsidRPr="00554172" w:rsidRDefault="001C44A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A3" w:rsidRDefault="00786053" w:rsidP="003C5278">
    <w:pPr>
      <w:pStyle w:val="Header"/>
      <w:spacing w:before="360" w:line="228" w:lineRule="auto"/>
      <w:jc w:val="center"/>
    </w:pPr>
    <w:r w:rsidRPr="00786053">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623221881" r:id="rId2"/>
      </w:pict>
    </w:r>
    <w:r w:rsidR="001C44A3">
      <w:rPr>
        <w:rFonts w:ascii="CG Times (W1)" w:hAnsi="CG Times (W1)"/>
        <w:sz w:val="28"/>
      </w:rPr>
      <w:t>Federal Communications Commission</w:t>
    </w:r>
  </w:p>
  <w:p w:rsidR="001C44A3" w:rsidRDefault="001C44A3" w:rsidP="003C5278">
    <w:pPr>
      <w:jc w:val="center"/>
    </w:pPr>
    <w:r>
      <w:rPr>
        <w:rFonts w:ascii="CG Times (W1)" w:hAnsi="CG Times (W1)"/>
        <w:sz w:val="28"/>
      </w:rPr>
      <w:t>Washington, D.C. 20554</w:t>
    </w:r>
  </w:p>
  <w:p w:rsidR="001C44A3" w:rsidRDefault="001C44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C5278"/>
    <w:rsid w:val="00003A91"/>
    <w:rsid w:val="00007B9F"/>
    <w:rsid w:val="00017847"/>
    <w:rsid w:val="000410A2"/>
    <w:rsid w:val="000479FE"/>
    <w:rsid w:val="00070322"/>
    <w:rsid w:val="0007115C"/>
    <w:rsid w:val="000811AE"/>
    <w:rsid w:val="000A5650"/>
    <w:rsid w:val="000D6BC7"/>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C44A3"/>
    <w:rsid w:val="001D54FB"/>
    <w:rsid w:val="001F52BE"/>
    <w:rsid w:val="001F7542"/>
    <w:rsid w:val="002020F0"/>
    <w:rsid w:val="00214FB2"/>
    <w:rsid w:val="00216EF5"/>
    <w:rsid w:val="00227B44"/>
    <w:rsid w:val="00236265"/>
    <w:rsid w:val="00257B86"/>
    <w:rsid w:val="0026704F"/>
    <w:rsid w:val="00283A97"/>
    <w:rsid w:val="00296395"/>
    <w:rsid w:val="002A08F3"/>
    <w:rsid w:val="002A70C1"/>
    <w:rsid w:val="002C14B3"/>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463C"/>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004E2"/>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46755"/>
    <w:rsid w:val="00655926"/>
    <w:rsid w:val="0065627E"/>
    <w:rsid w:val="006A337A"/>
    <w:rsid w:val="006A6877"/>
    <w:rsid w:val="006B377B"/>
    <w:rsid w:val="006C6CDE"/>
    <w:rsid w:val="006E1944"/>
    <w:rsid w:val="007257CE"/>
    <w:rsid w:val="00736FC7"/>
    <w:rsid w:val="00751EB0"/>
    <w:rsid w:val="00762723"/>
    <w:rsid w:val="00777511"/>
    <w:rsid w:val="00786053"/>
    <w:rsid w:val="007D00C9"/>
    <w:rsid w:val="007E7627"/>
    <w:rsid w:val="00810905"/>
    <w:rsid w:val="00816CED"/>
    <w:rsid w:val="00817778"/>
    <w:rsid w:val="00820EB7"/>
    <w:rsid w:val="00824A01"/>
    <w:rsid w:val="00827360"/>
    <w:rsid w:val="0084759A"/>
    <w:rsid w:val="0085464A"/>
    <w:rsid w:val="00877B92"/>
    <w:rsid w:val="00883380"/>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166B"/>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4F6F"/>
    <w:rsid w:val="00C769C3"/>
    <w:rsid w:val="00C85884"/>
    <w:rsid w:val="00C90ED6"/>
    <w:rsid w:val="00C93238"/>
    <w:rsid w:val="00C96EE6"/>
    <w:rsid w:val="00CC03A7"/>
    <w:rsid w:val="00CD0F2B"/>
    <w:rsid w:val="00CD515C"/>
    <w:rsid w:val="00CD5E17"/>
    <w:rsid w:val="00CF1212"/>
    <w:rsid w:val="00D02B3C"/>
    <w:rsid w:val="00D1778E"/>
    <w:rsid w:val="00D34E91"/>
    <w:rsid w:val="00D74989"/>
    <w:rsid w:val="00D8296F"/>
    <w:rsid w:val="00D959C0"/>
    <w:rsid w:val="00DD2B8D"/>
    <w:rsid w:val="00DE076F"/>
    <w:rsid w:val="00DE4F51"/>
    <w:rsid w:val="00DE7E87"/>
    <w:rsid w:val="00E325BA"/>
    <w:rsid w:val="00E46C63"/>
    <w:rsid w:val="00E47E39"/>
    <w:rsid w:val="00E60E6A"/>
    <w:rsid w:val="00E76AC0"/>
    <w:rsid w:val="00E8074D"/>
    <w:rsid w:val="00E844F9"/>
    <w:rsid w:val="00E915D8"/>
    <w:rsid w:val="00EB6819"/>
    <w:rsid w:val="00EC2173"/>
    <w:rsid w:val="00EC4D58"/>
    <w:rsid w:val="00EC5A0E"/>
    <w:rsid w:val="00EC7DB2"/>
    <w:rsid w:val="00ED1E3D"/>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662A-6B62-4454-87C5-7C9ED57F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Tbabbitt</cp:lastModifiedBy>
  <cp:revision>5</cp:revision>
  <cp:lastPrinted>2014-12-15T16:40:00Z</cp:lastPrinted>
  <dcterms:created xsi:type="dcterms:W3CDTF">2019-06-28T15:33:00Z</dcterms:created>
  <dcterms:modified xsi:type="dcterms:W3CDTF">2019-06-28T16:12:00Z</dcterms:modified>
</cp:coreProperties>
</file>