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59CA1" w14:textId="77777777" w:rsidR="003C5278" w:rsidRPr="00B75AAC" w:rsidRDefault="003C5278" w:rsidP="003C5278">
      <w:pPr>
        <w:suppressAutoHyphens/>
        <w:ind w:left="5760"/>
        <w:rPr>
          <w:b/>
          <w:sz w:val="22"/>
          <w:szCs w:val="22"/>
        </w:rPr>
      </w:pPr>
      <w:bookmarkStart w:id="0" w:name="_GoBack"/>
      <w:bookmarkEnd w:id="0"/>
    </w:p>
    <w:p w14:paraId="0406A9B4" w14:textId="77777777" w:rsidR="003C5278" w:rsidRPr="00B75AAC" w:rsidRDefault="003C5278" w:rsidP="003C5278">
      <w:pPr>
        <w:suppressAutoHyphens/>
        <w:ind w:left="5760"/>
        <w:rPr>
          <w:b/>
          <w:sz w:val="22"/>
          <w:szCs w:val="22"/>
        </w:rPr>
      </w:pPr>
      <w:r w:rsidRPr="00B75AAC">
        <w:rPr>
          <w:b/>
          <w:sz w:val="22"/>
          <w:szCs w:val="22"/>
        </w:rPr>
        <w:t>Approved by OMB</w:t>
      </w:r>
    </w:p>
    <w:p w14:paraId="0EA9105F"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6E5C5E9"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E6345E"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573C0E2" w14:textId="77777777" w:rsidR="003C5278" w:rsidRPr="00B75AAC" w:rsidRDefault="003C5278">
      <w:pPr>
        <w:rPr>
          <w:sz w:val="22"/>
          <w:szCs w:val="22"/>
        </w:rPr>
      </w:pPr>
    </w:p>
    <w:p w14:paraId="14BB639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3E74D65"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B9123D7"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A18A43A"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7E613CF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D0AB50C" w14:textId="77777777" w:rsidTr="004C073E">
        <w:tc>
          <w:tcPr>
            <w:tcW w:w="9205" w:type="dxa"/>
            <w:shd w:val="clear" w:color="auto" w:fill="D9D9D9" w:themeFill="background1" w:themeFillShade="D9"/>
            <w:vAlign w:val="center"/>
          </w:tcPr>
          <w:p w14:paraId="736C4E74"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5AE8EEA6" w14:textId="77777777" w:rsidTr="007E2691">
        <w:trPr>
          <w:trHeight w:val="134"/>
        </w:trPr>
        <w:tc>
          <w:tcPr>
            <w:tcW w:w="9205" w:type="dxa"/>
          </w:tcPr>
          <w:p w14:paraId="3ED05F68" w14:textId="24C936B8"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F3159">
              <w:t>Alabama</w:t>
            </w:r>
            <w:r>
              <w:rPr>
                <w:iCs/>
                <w:color w:val="000000"/>
                <w:sz w:val="22"/>
                <w:szCs w:val="22"/>
              </w:rPr>
              <w:fldChar w:fldCharType="end"/>
            </w:r>
            <w:bookmarkEnd w:id="1"/>
          </w:p>
        </w:tc>
      </w:tr>
    </w:tbl>
    <w:p w14:paraId="3518364A" w14:textId="77777777" w:rsidR="00554172" w:rsidRPr="00B75AAC" w:rsidRDefault="00554172" w:rsidP="007E2691">
      <w:pPr>
        <w:tabs>
          <w:tab w:val="left" w:pos="630"/>
        </w:tabs>
        <w:spacing w:after="120"/>
        <w:rPr>
          <w:iCs/>
          <w:color w:val="000000"/>
          <w:sz w:val="22"/>
          <w:szCs w:val="22"/>
        </w:rPr>
      </w:pPr>
    </w:p>
    <w:p w14:paraId="7CE78281"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5498B7B" w14:textId="77777777" w:rsidTr="00B97CF0">
        <w:tc>
          <w:tcPr>
            <w:tcW w:w="3057" w:type="dxa"/>
            <w:shd w:val="clear" w:color="auto" w:fill="D9D9D9" w:themeFill="background1" w:themeFillShade="D9"/>
            <w:vAlign w:val="center"/>
          </w:tcPr>
          <w:p w14:paraId="588695F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E33C50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31A5C08"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5959EDC0" w14:textId="77777777" w:rsidTr="00B97CF0">
        <w:tc>
          <w:tcPr>
            <w:tcW w:w="3057" w:type="dxa"/>
          </w:tcPr>
          <w:p w14:paraId="7178A8B9" w14:textId="2538B7E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F3159">
              <w:t>Adam Brown</w:t>
            </w:r>
            <w:r>
              <w:rPr>
                <w:iCs/>
                <w:color w:val="000000"/>
                <w:sz w:val="22"/>
                <w:szCs w:val="22"/>
              </w:rPr>
              <w:fldChar w:fldCharType="end"/>
            </w:r>
          </w:p>
        </w:tc>
        <w:tc>
          <w:tcPr>
            <w:tcW w:w="2811" w:type="dxa"/>
          </w:tcPr>
          <w:p w14:paraId="3CEDC681" w14:textId="2C8FF13D"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F3159">
              <w:t>Deputy Director</w:t>
            </w:r>
            <w:r>
              <w:rPr>
                <w:iCs/>
                <w:color w:val="000000"/>
                <w:sz w:val="22"/>
                <w:szCs w:val="22"/>
              </w:rPr>
              <w:fldChar w:fldCharType="end"/>
            </w:r>
          </w:p>
        </w:tc>
        <w:tc>
          <w:tcPr>
            <w:tcW w:w="3362" w:type="dxa"/>
          </w:tcPr>
          <w:p w14:paraId="08E5221A" w14:textId="29D87525"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F3159">
              <w:t>Alabama 9-1-1 Board</w:t>
            </w:r>
            <w:r>
              <w:rPr>
                <w:iCs/>
                <w:color w:val="000000"/>
                <w:sz w:val="22"/>
                <w:szCs w:val="22"/>
              </w:rPr>
              <w:fldChar w:fldCharType="end"/>
            </w:r>
          </w:p>
        </w:tc>
      </w:tr>
    </w:tbl>
    <w:p w14:paraId="6A02C254"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3FA9BC38" w14:textId="77777777" w:rsidTr="00162DD5">
        <w:trPr>
          <w:trHeight w:val="302"/>
        </w:trPr>
        <w:tc>
          <w:tcPr>
            <w:tcW w:w="9264" w:type="dxa"/>
            <w:shd w:val="clear" w:color="auto" w:fill="D9D9D9" w:themeFill="background1" w:themeFillShade="D9"/>
            <w:vAlign w:val="center"/>
          </w:tcPr>
          <w:p w14:paraId="06E5F9B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28DF20F2" w14:textId="77777777" w:rsidTr="00162DD5">
        <w:trPr>
          <w:trHeight w:val="3026"/>
        </w:trPr>
        <w:tc>
          <w:tcPr>
            <w:tcW w:w="9264" w:type="dxa"/>
          </w:tcPr>
          <w:p w14:paraId="6DA688E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12FFB6B7" w14:textId="77777777" w:rsidR="00CB4231" w:rsidRPr="00B75AAC" w:rsidRDefault="00CB4231">
      <w:pPr>
        <w:spacing w:after="200" w:line="276" w:lineRule="auto"/>
        <w:rPr>
          <w:iCs/>
          <w:color w:val="000000"/>
          <w:sz w:val="22"/>
          <w:szCs w:val="22"/>
        </w:rPr>
      </w:pPr>
    </w:p>
    <w:p w14:paraId="771132F0"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69DC24AF"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660355E" w14:textId="77777777" w:rsidTr="00B97CF0">
        <w:trPr>
          <w:jc w:val="center"/>
        </w:trPr>
        <w:tc>
          <w:tcPr>
            <w:tcW w:w="2132" w:type="dxa"/>
            <w:shd w:val="clear" w:color="auto" w:fill="D9D9D9" w:themeFill="background1" w:themeFillShade="D9"/>
            <w:vAlign w:val="center"/>
          </w:tcPr>
          <w:p w14:paraId="3D78456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A0AAB7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65ED4B6" w14:textId="77777777" w:rsidTr="006037D2">
        <w:trPr>
          <w:jc w:val="center"/>
        </w:trPr>
        <w:tc>
          <w:tcPr>
            <w:tcW w:w="2132" w:type="dxa"/>
            <w:vAlign w:val="center"/>
          </w:tcPr>
          <w:p w14:paraId="03EC21C8"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4D8A5D7" w14:textId="1B52D2A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114</w:t>
            </w:r>
            <w:r w:rsidRPr="00B4337B">
              <w:rPr>
                <w:sz w:val="24"/>
                <w:szCs w:val="22"/>
                <w:highlight w:val="lightGray"/>
              </w:rPr>
              <w:fldChar w:fldCharType="end"/>
            </w:r>
          </w:p>
        </w:tc>
      </w:tr>
      <w:tr w:rsidR="00B97CF0" w:rsidRPr="00B75AAC" w14:paraId="12DE0D39" w14:textId="77777777" w:rsidTr="006037D2">
        <w:trPr>
          <w:jc w:val="center"/>
        </w:trPr>
        <w:tc>
          <w:tcPr>
            <w:tcW w:w="2132" w:type="dxa"/>
            <w:vAlign w:val="center"/>
          </w:tcPr>
          <w:p w14:paraId="0F133F62"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70735057" w14:textId="5686E43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57</w:t>
            </w:r>
            <w:r w:rsidRPr="00B4337B">
              <w:rPr>
                <w:sz w:val="24"/>
                <w:szCs w:val="22"/>
                <w:highlight w:val="lightGray"/>
              </w:rPr>
              <w:fldChar w:fldCharType="end"/>
            </w:r>
          </w:p>
        </w:tc>
      </w:tr>
      <w:tr w:rsidR="00B97CF0" w:rsidRPr="00B75AAC" w14:paraId="767C3C9E" w14:textId="77777777" w:rsidTr="003137A8">
        <w:trPr>
          <w:jc w:val="center"/>
        </w:trPr>
        <w:tc>
          <w:tcPr>
            <w:tcW w:w="2132" w:type="dxa"/>
            <w:shd w:val="clear" w:color="auto" w:fill="auto"/>
          </w:tcPr>
          <w:p w14:paraId="6BAE01AC"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0D8305A5" w14:textId="6FE695F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172</w:t>
            </w:r>
            <w:r w:rsidRPr="00B4337B">
              <w:rPr>
                <w:sz w:val="24"/>
                <w:szCs w:val="22"/>
                <w:highlight w:val="lightGray"/>
              </w:rPr>
              <w:fldChar w:fldCharType="end"/>
            </w:r>
          </w:p>
        </w:tc>
      </w:tr>
    </w:tbl>
    <w:p w14:paraId="172E63A6"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E6D4690" w14:textId="77777777" w:rsidTr="00CB4231">
        <w:trPr>
          <w:jc w:val="center"/>
        </w:trPr>
        <w:tc>
          <w:tcPr>
            <w:tcW w:w="9205" w:type="dxa"/>
            <w:shd w:val="clear" w:color="auto" w:fill="D9D9D9" w:themeFill="background1" w:themeFillShade="D9"/>
            <w:vAlign w:val="center"/>
          </w:tcPr>
          <w:p w14:paraId="69B1A0A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20F4ACB7" w14:textId="77777777" w:rsidTr="00417523">
        <w:trPr>
          <w:trHeight w:val="989"/>
          <w:jc w:val="center"/>
        </w:trPr>
        <w:tc>
          <w:tcPr>
            <w:tcW w:w="9205" w:type="dxa"/>
          </w:tcPr>
          <w:p w14:paraId="2138F3FB" w14:textId="22B5FA1F"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*Primary PSAP total derived from network data.  Secondary PSAP entry was self-reported from the local districts; 55 out of 85 districts respon</w:t>
            </w:r>
            <w:r w:rsidR="00151762">
              <w:rPr>
                <w:highlight w:val="lightGray"/>
              </w:rPr>
              <w:t>d</w:t>
            </w:r>
            <w:r w:rsidR="008B6542">
              <w:rPr>
                <w:highlight w:val="lightGray"/>
              </w:rPr>
              <w:t xml:space="preserve">ed. </w:t>
            </w:r>
            <w:r w:rsidRPr="00B4337B">
              <w:rPr>
                <w:sz w:val="24"/>
                <w:szCs w:val="22"/>
                <w:highlight w:val="lightGray"/>
              </w:rPr>
              <w:fldChar w:fldCharType="end"/>
            </w:r>
          </w:p>
        </w:tc>
      </w:tr>
    </w:tbl>
    <w:p w14:paraId="6592BBB9" w14:textId="77777777" w:rsidR="00CB4231" w:rsidRPr="00B75AAC" w:rsidRDefault="00CB4231" w:rsidP="00B97CF0">
      <w:pPr>
        <w:tabs>
          <w:tab w:val="left" w:pos="630"/>
        </w:tabs>
        <w:spacing w:after="120"/>
        <w:rPr>
          <w:iCs/>
          <w:color w:val="000000"/>
          <w:sz w:val="22"/>
          <w:szCs w:val="22"/>
        </w:rPr>
      </w:pPr>
    </w:p>
    <w:p w14:paraId="4938A0D7"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7549E92B" w14:textId="77777777" w:rsidTr="009477C6">
        <w:trPr>
          <w:jc w:val="center"/>
        </w:trPr>
        <w:tc>
          <w:tcPr>
            <w:tcW w:w="2592" w:type="dxa"/>
            <w:shd w:val="clear" w:color="auto" w:fill="D9D9D9" w:themeFill="background1" w:themeFillShade="D9"/>
            <w:vAlign w:val="center"/>
          </w:tcPr>
          <w:p w14:paraId="1C7F42E1"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5935855B"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693BAA3" w14:textId="77777777" w:rsidTr="009477C6">
        <w:trPr>
          <w:jc w:val="center"/>
        </w:trPr>
        <w:tc>
          <w:tcPr>
            <w:tcW w:w="2592" w:type="dxa"/>
          </w:tcPr>
          <w:p w14:paraId="2F831327"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528294CF" w14:textId="4F4FEE85"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2,247</w:t>
            </w:r>
            <w:r w:rsidRPr="00B4337B">
              <w:rPr>
                <w:sz w:val="24"/>
                <w:szCs w:val="22"/>
                <w:highlight w:val="lightGray"/>
              </w:rPr>
              <w:fldChar w:fldCharType="end"/>
            </w:r>
          </w:p>
        </w:tc>
      </w:tr>
      <w:tr w:rsidR="003137A8" w:rsidRPr="00B75AAC" w14:paraId="6696CA89" w14:textId="77777777" w:rsidTr="009477C6">
        <w:trPr>
          <w:jc w:val="center"/>
        </w:trPr>
        <w:tc>
          <w:tcPr>
            <w:tcW w:w="2592" w:type="dxa"/>
          </w:tcPr>
          <w:p w14:paraId="1C6BFF9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6383D5B" w14:textId="7160527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unknown</w:t>
            </w:r>
            <w:r w:rsidRPr="00B4337B">
              <w:rPr>
                <w:sz w:val="24"/>
                <w:szCs w:val="22"/>
                <w:highlight w:val="lightGray"/>
              </w:rPr>
              <w:fldChar w:fldCharType="end"/>
            </w:r>
          </w:p>
        </w:tc>
      </w:tr>
    </w:tbl>
    <w:p w14:paraId="41E4DAFD" w14:textId="77777777" w:rsidR="003137A8" w:rsidRDefault="003137A8" w:rsidP="003137A8">
      <w:pPr>
        <w:tabs>
          <w:tab w:val="left" w:pos="630"/>
        </w:tabs>
        <w:spacing w:after="120"/>
        <w:rPr>
          <w:iCs/>
          <w:color w:val="000000"/>
          <w:sz w:val="22"/>
          <w:szCs w:val="22"/>
        </w:rPr>
      </w:pPr>
    </w:p>
    <w:p w14:paraId="03B1E100"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70CACE8" w14:textId="77777777" w:rsidTr="00CB4231">
        <w:trPr>
          <w:jc w:val="center"/>
        </w:trPr>
        <w:tc>
          <w:tcPr>
            <w:tcW w:w="9205" w:type="dxa"/>
            <w:shd w:val="clear" w:color="auto" w:fill="D9D9D9" w:themeFill="background1" w:themeFillShade="D9"/>
            <w:vAlign w:val="center"/>
          </w:tcPr>
          <w:p w14:paraId="5A115C3E"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2A75273D" w14:textId="77777777" w:rsidTr="00417523">
        <w:trPr>
          <w:trHeight w:val="962"/>
          <w:jc w:val="center"/>
        </w:trPr>
        <w:tc>
          <w:tcPr>
            <w:tcW w:w="9205" w:type="dxa"/>
          </w:tcPr>
          <w:p w14:paraId="6C52402E" w14:textId="5D559964"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1A20">
              <w:rPr>
                <w:highlight w:val="lightGray"/>
              </w:rPr>
              <w:t>This is self-reported data from Emergency Communication Disitricts.</w:t>
            </w:r>
            <w:r w:rsidRPr="00B4337B">
              <w:rPr>
                <w:sz w:val="24"/>
                <w:szCs w:val="22"/>
                <w:highlight w:val="lightGray"/>
              </w:rPr>
              <w:fldChar w:fldCharType="end"/>
            </w:r>
          </w:p>
        </w:tc>
      </w:tr>
    </w:tbl>
    <w:p w14:paraId="6B6F12D1" w14:textId="77777777" w:rsidR="00CB4231" w:rsidRPr="00B75AAC" w:rsidRDefault="00CB4231" w:rsidP="003137A8">
      <w:pPr>
        <w:tabs>
          <w:tab w:val="left" w:pos="630"/>
        </w:tabs>
        <w:spacing w:after="120"/>
        <w:rPr>
          <w:iCs/>
          <w:color w:val="000000"/>
          <w:sz w:val="22"/>
          <w:szCs w:val="22"/>
        </w:rPr>
      </w:pPr>
    </w:p>
    <w:p w14:paraId="1F31DCF4"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23BC2E1B" w14:textId="77777777" w:rsidTr="007E2691">
        <w:trPr>
          <w:trHeight w:val="25"/>
          <w:jc w:val="center"/>
        </w:trPr>
        <w:tc>
          <w:tcPr>
            <w:tcW w:w="1111" w:type="dxa"/>
            <w:shd w:val="clear" w:color="auto" w:fill="D9D9D9" w:themeFill="background1" w:themeFillShade="D9"/>
            <w:vAlign w:val="center"/>
          </w:tcPr>
          <w:p w14:paraId="56F64E63"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422A0C53"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2279641" w14:textId="143337C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C27B3">
              <w:rPr>
                <w:highlight w:val="lightGray"/>
              </w:rPr>
              <w:t>$ 122,873,488.20</w:t>
            </w:r>
            <w:r w:rsidRPr="00B4337B">
              <w:rPr>
                <w:sz w:val="24"/>
                <w:szCs w:val="22"/>
                <w:highlight w:val="lightGray"/>
              </w:rPr>
              <w:fldChar w:fldCharType="end"/>
            </w:r>
          </w:p>
        </w:tc>
      </w:tr>
    </w:tbl>
    <w:p w14:paraId="05418A45" w14:textId="77777777" w:rsidR="004C073E" w:rsidRDefault="004C073E" w:rsidP="007E2691">
      <w:pPr>
        <w:pStyle w:val="BodyText"/>
        <w:rPr>
          <w:rFonts w:ascii="Times New Roman" w:hAnsi="Times New Roman" w:cs="Times New Roman"/>
          <w:b/>
          <w:szCs w:val="22"/>
        </w:rPr>
      </w:pPr>
    </w:p>
    <w:p w14:paraId="3E621EF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6B846CD" w14:textId="77777777" w:rsidTr="00A738FA">
        <w:trPr>
          <w:trHeight w:val="962"/>
        </w:trPr>
        <w:tc>
          <w:tcPr>
            <w:tcW w:w="9630" w:type="dxa"/>
          </w:tcPr>
          <w:p w14:paraId="554B5993"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80FD9E"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1821F7A0" w14:textId="77777777" w:rsidTr="00A738FA">
        <w:trPr>
          <w:jc w:val="center"/>
        </w:trPr>
        <w:tc>
          <w:tcPr>
            <w:tcW w:w="9570" w:type="dxa"/>
            <w:shd w:val="clear" w:color="auto" w:fill="D9D9D9" w:themeFill="background1" w:themeFillShade="D9"/>
            <w:vAlign w:val="center"/>
          </w:tcPr>
          <w:p w14:paraId="3D8E536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A2776BA" w14:textId="77777777" w:rsidTr="00A738FA">
        <w:trPr>
          <w:trHeight w:val="962"/>
          <w:jc w:val="center"/>
        </w:trPr>
        <w:tc>
          <w:tcPr>
            <w:tcW w:w="9570" w:type="dxa"/>
          </w:tcPr>
          <w:p w14:paraId="6A2575D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029670" w14:textId="77777777" w:rsidR="00417523" w:rsidRPr="00B75AAC" w:rsidRDefault="00417523">
      <w:pPr>
        <w:spacing w:after="200" w:line="276" w:lineRule="auto"/>
        <w:rPr>
          <w:iCs/>
          <w:color w:val="000000"/>
          <w:sz w:val="22"/>
          <w:szCs w:val="22"/>
        </w:rPr>
      </w:pPr>
    </w:p>
    <w:p w14:paraId="59520A7F"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17D23AA0" w14:textId="77777777" w:rsidTr="00172730">
        <w:trPr>
          <w:jc w:val="center"/>
        </w:trPr>
        <w:tc>
          <w:tcPr>
            <w:tcW w:w="3175" w:type="dxa"/>
            <w:shd w:val="clear" w:color="auto" w:fill="D9D9D9" w:themeFill="background1" w:themeFillShade="D9"/>
            <w:vAlign w:val="center"/>
          </w:tcPr>
          <w:p w14:paraId="3B6992B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5C2F260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F943805" w14:textId="77777777" w:rsidTr="00172730">
        <w:trPr>
          <w:jc w:val="center"/>
        </w:trPr>
        <w:tc>
          <w:tcPr>
            <w:tcW w:w="3175" w:type="dxa"/>
          </w:tcPr>
          <w:p w14:paraId="771FD76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1B985F7E" w14:textId="4E2F093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B6542">
              <w:rPr>
                <w:highlight w:val="lightGray"/>
              </w:rPr>
              <w:t>*</w:t>
            </w:r>
            <w:r w:rsidRPr="00B4337B">
              <w:rPr>
                <w:sz w:val="24"/>
                <w:highlight w:val="lightGray"/>
              </w:rPr>
              <w:fldChar w:fldCharType="end"/>
            </w:r>
          </w:p>
        </w:tc>
      </w:tr>
      <w:tr w:rsidR="00B75AAC" w:rsidRPr="00B75AAC" w14:paraId="3A288AD3" w14:textId="77777777" w:rsidTr="00172730">
        <w:trPr>
          <w:jc w:val="center"/>
        </w:trPr>
        <w:tc>
          <w:tcPr>
            <w:tcW w:w="3175" w:type="dxa"/>
          </w:tcPr>
          <w:p w14:paraId="3435EA1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36238C5" w14:textId="436B6DB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B6542">
              <w:rPr>
                <w:highlight w:val="lightGray"/>
              </w:rPr>
              <w:t>*</w:t>
            </w:r>
            <w:r w:rsidRPr="00B4337B">
              <w:rPr>
                <w:sz w:val="24"/>
                <w:highlight w:val="lightGray"/>
              </w:rPr>
              <w:fldChar w:fldCharType="end"/>
            </w:r>
          </w:p>
        </w:tc>
      </w:tr>
      <w:tr w:rsidR="00B75AAC" w:rsidRPr="00B75AAC" w14:paraId="289BA7FD" w14:textId="77777777" w:rsidTr="00172730">
        <w:trPr>
          <w:jc w:val="center"/>
        </w:trPr>
        <w:tc>
          <w:tcPr>
            <w:tcW w:w="3175" w:type="dxa"/>
          </w:tcPr>
          <w:p w14:paraId="40628F67"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0243896" w14:textId="14692C4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B6542">
              <w:rPr>
                <w:highlight w:val="lightGray"/>
              </w:rPr>
              <w:t>*</w:t>
            </w:r>
            <w:r w:rsidRPr="00B4337B">
              <w:rPr>
                <w:sz w:val="24"/>
                <w:highlight w:val="lightGray"/>
              </w:rPr>
              <w:fldChar w:fldCharType="end"/>
            </w:r>
          </w:p>
        </w:tc>
      </w:tr>
      <w:tr w:rsidR="00B75AAC" w:rsidRPr="00B75AAC" w14:paraId="069ED594" w14:textId="77777777" w:rsidTr="00172730">
        <w:trPr>
          <w:jc w:val="center"/>
        </w:trPr>
        <w:tc>
          <w:tcPr>
            <w:tcW w:w="3175" w:type="dxa"/>
          </w:tcPr>
          <w:p w14:paraId="7688520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6C09EF4" w14:textId="46D35F9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B6542">
              <w:rPr>
                <w:highlight w:val="lightGray"/>
              </w:rPr>
              <w:t>*</w:t>
            </w:r>
            <w:r w:rsidRPr="00B4337B">
              <w:rPr>
                <w:sz w:val="24"/>
                <w:highlight w:val="lightGray"/>
              </w:rPr>
              <w:fldChar w:fldCharType="end"/>
            </w:r>
          </w:p>
        </w:tc>
      </w:tr>
      <w:tr w:rsidR="00172730" w:rsidRPr="00B75AAC" w14:paraId="03CDB3CB" w14:textId="77777777" w:rsidTr="00172730">
        <w:trPr>
          <w:jc w:val="center"/>
        </w:trPr>
        <w:tc>
          <w:tcPr>
            <w:tcW w:w="3175" w:type="dxa"/>
            <w:shd w:val="clear" w:color="auto" w:fill="D9D9D9" w:themeFill="background1" w:themeFillShade="D9"/>
          </w:tcPr>
          <w:p w14:paraId="16744790"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05EA2D04" w14:textId="1FFF8255"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B6542">
              <w:rPr>
                <w:highlight w:val="lightGray"/>
              </w:rPr>
              <w:t>2,800,742</w:t>
            </w:r>
            <w:r w:rsidRPr="00B4337B">
              <w:rPr>
                <w:sz w:val="24"/>
                <w:highlight w:val="lightGray"/>
              </w:rPr>
              <w:fldChar w:fldCharType="end"/>
            </w:r>
          </w:p>
        </w:tc>
      </w:tr>
    </w:tbl>
    <w:p w14:paraId="05773536"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0235EC2" w14:textId="77777777" w:rsidTr="00ED40C3">
        <w:trPr>
          <w:jc w:val="center"/>
        </w:trPr>
        <w:tc>
          <w:tcPr>
            <w:tcW w:w="9205" w:type="dxa"/>
            <w:shd w:val="clear" w:color="auto" w:fill="D9D9D9" w:themeFill="background1" w:themeFillShade="D9"/>
            <w:vAlign w:val="center"/>
          </w:tcPr>
          <w:p w14:paraId="4941108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7043B408" w14:textId="77777777" w:rsidTr="00417523">
        <w:trPr>
          <w:trHeight w:val="1259"/>
          <w:jc w:val="center"/>
        </w:trPr>
        <w:tc>
          <w:tcPr>
            <w:tcW w:w="9205" w:type="dxa"/>
          </w:tcPr>
          <w:p w14:paraId="47F72B44" w14:textId="4A93C43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*The class of service statistics are maintained at the local emergency communication disticts and are not readily availabe at the network level.  Alabama completed their wireless aggregation project in December 2014 which allows for all wireless calls in the state to be routed through the Alabama Next Generation Emergency Network (ANGEN).  During CY2019, conversion of other class of service types has been on going but is still in a transitional state and does not allow for complete reporting.  Upon complete carrier conversion and PSAP migration, the state office will have the ability to provide a comprehensive type of service total.</w:t>
            </w:r>
            <w:r w:rsidRPr="00B4337B">
              <w:rPr>
                <w:sz w:val="24"/>
                <w:szCs w:val="22"/>
                <w:highlight w:val="lightGray"/>
              </w:rPr>
              <w:fldChar w:fldCharType="end"/>
            </w:r>
          </w:p>
        </w:tc>
      </w:tr>
    </w:tbl>
    <w:p w14:paraId="705E790F" w14:textId="77777777" w:rsidR="0058282F" w:rsidRPr="00B75AAC" w:rsidRDefault="0058282F" w:rsidP="003137A8">
      <w:pPr>
        <w:tabs>
          <w:tab w:val="left" w:pos="630"/>
        </w:tabs>
        <w:spacing w:after="120"/>
        <w:rPr>
          <w:iCs/>
          <w:color w:val="000000"/>
          <w:sz w:val="22"/>
          <w:szCs w:val="22"/>
        </w:rPr>
      </w:pPr>
    </w:p>
    <w:p w14:paraId="735732D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7346BF84" w14:textId="77777777" w:rsidR="00827360" w:rsidRPr="00B75AAC" w:rsidRDefault="00827360" w:rsidP="00827360">
      <w:pPr>
        <w:tabs>
          <w:tab w:val="left" w:pos="630"/>
        </w:tabs>
        <w:spacing w:after="120"/>
        <w:rPr>
          <w:iCs/>
          <w:color w:val="000000"/>
          <w:sz w:val="22"/>
          <w:szCs w:val="22"/>
        </w:rPr>
      </w:pPr>
    </w:p>
    <w:p w14:paraId="7C2E219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0CA7FD6" w14:textId="77777777" w:rsidR="00C769C3" w:rsidRPr="00B75AAC" w:rsidRDefault="00C769C3" w:rsidP="00C769C3">
      <w:pPr>
        <w:pStyle w:val="ListParagraph"/>
        <w:tabs>
          <w:tab w:val="left" w:pos="630"/>
        </w:tabs>
        <w:spacing w:after="120"/>
        <w:rPr>
          <w:iCs/>
          <w:color w:val="000000"/>
          <w:sz w:val="22"/>
          <w:szCs w:val="22"/>
        </w:rPr>
      </w:pPr>
    </w:p>
    <w:p w14:paraId="4396E539" w14:textId="666BF03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0EE4833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6F89AD37" w14:textId="77777777" w:rsidR="00C769C3" w:rsidRPr="00B75AAC" w:rsidRDefault="00C769C3" w:rsidP="00C769C3">
      <w:pPr>
        <w:pStyle w:val="ListParagraph"/>
        <w:tabs>
          <w:tab w:val="left" w:pos="630"/>
        </w:tabs>
        <w:spacing w:after="120"/>
        <w:rPr>
          <w:sz w:val="22"/>
          <w:szCs w:val="22"/>
        </w:rPr>
      </w:pPr>
    </w:p>
    <w:p w14:paraId="0FC6FC96"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6C172F89" w14:textId="77777777" w:rsidTr="00CF1212">
        <w:tc>
          <w:tcPr>
            <w:tcW w:w="9576" w:type="dxa"/>
          </w:tcPr>
          <w:p w14:paraId="5FD4C5A8" w14:textId="0174A92E"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4009" w:rsidRPr="00C64009">
              <w:t xml:space="preserve">Under § 11-98-5, Code of Alabama 1975, a single, monthly statewide 911 charge was imposed on each active voice communications service connection in Alabama that is technically capable of accessing a 911 system. </w:t>
            </w:r>
            <w:r w:rsidRPr="00B4337B">
              <w:rPr>
                <w:sz w:val="24"/>
                <w:szCs w:val="22"/>
                <w:highlight w:val="lightGray"/>
              </w:rPr>
              <w:fldChar w:fldCharType="end"/>
            </w:r>
          </w:p>
          <w:p w14:paraId="00AF9C98" w14:textId="77777777" w:rsidR="00CF1212" w:rsidRPr="00B75AAC" w:rsidRDefault="00CF1212" w:rsidP="00904848">
            <w:pPr>
              <w:spacing w:after="120"/>
              <w:rPr>
                <w:sz w:val="22"/>
                <w:szCs w:val="22"/>
              </w:rPr>
            </w:pPr>
          </w:p>
        </w:tc>
      </w:tr>
    </w:tbl>
    <w:p w14:paraId="50877D13" w14:textId="77777777" w:rsidR="004C073E" w:rsidRPr="00B75AAC" w:rsidRDefault="004C073E" w:rsidP="002E6D11">
      <w:pPr>
        <w:spacing w:after="120"/>
        <w:rPr>
          <w:sz w:val="22"/>
          <w:szCs w:val="22"/>
        </w:rPr>
      </w:pPr>
    </w:p>
    <w:p w14:paraId="78D63344"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5E8AFC44" w14:textId="77777777" w:rsidTr="00CF1212">
        <w:tc>
          <w:tcPr>
            <w:tcW w:w="9576" w:type="dxa"/>
          </w:tcPr>
          <w:p w14:paraId="4C79B116" w14:textId="451DFCA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4009">
              <w:rPr>
                <w:highlight w:val="lightGray"/>
              </w:rPr>
              <w:t>No</w:t>
            </w:r>
            <w:r w:rsidRPr="00B4337B">
              <w:rPr>
                <w:sz w:val="24"/>
                <w:szCs w:val="22"/>
                <w:highlight w:val="lightGray"/>
              </w:rPr>
              <w:fldChar w:fldCharType="end"/>
            </w:r>
          </w:p>
          <w:p w14:paraId="738B7CB8" w14:textId="77777777" w:rsidR="00191F6A" w:rsidRDefault="00191F6A" w:rsidP="00827360">
            <w:pPr>
              <w:tabs>
                <w:tab w:val="left" w:pos="630"/>
              </w:tabs>
              <w:spacing w:after="120"/>
              <w:rPr>
                <w:sz w:val="22"/>
                <w:szCs w:val="22"/>
              </w:rPr>
            </w:pPr>
          </w:p>
          <w:p w14:paraId="493C95FB" w14:textId="77777777" w:rsidR="00191F6A" w:rsidRDefault="00191F6A" w:rsidP="00827360">
            <w:pPr>
              <w:tabs>
                <w:tab w:val="left" w:pos="630"/>
              </w:tabs>
              <w:spacing w:after="120"/>
              <w:rPr>
                <w:sz w:val="22"/>
                <w:szCs w:val="22"/>
              </w:rPr>
            </w:pPr>
          </w:p>
          <w:p w14:paraId="345290D5" w14:textId="77777777" w:rsidR="00191F6A" w:rsidRPr="00B75AAC" w:rsidRDefault="00191F6A" w:rsidP="00827360">
            <w:pPr>
              <w:tabs>
                <w:tab w:val="left" w:pos="630"/>
              </w:tabs>
              <w:spacing w:after="120"/>
              <w:rPr>
                <w:sz w:val="22"/>
                <w:szCs w:val="22"/>
              </w:rPr>
            </w:pPr>
          </w:p>
        </w:tc>
      </w:tr>
    </w:tbl>
    <w:p w14:paraId="14FCA216"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A5C122D" w14:textId="77777777" w:rsidTr="00A738FA">
        <w:trPr>
          <w:jc w:val="center"/>
        </w:trPr>
        <w:tc>
          <w:tcPr>
            <w:tcW w:w="9535" w:type="dxa"/>
            <w:shd w:val="clear" w:color="auto" w:fill="D9D9D9" w:themeFill="background1" w:themeFillShade="D9"/>
            <w:vAlign w:val="center"/>
          </w:tcPr>
          <w:p w14:paraId="3AE2D04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7EBEB200" w14:textId="77777777" w:rsidTr="00A738FA">
        <w:trPr>
          <w:trHeight w:val="962"/>
          <w:jc w:val="center"/>
        </w:trPr>
        <w:tc>
          <w:tcPr>
            <w:tcW w:w="9535" w:type="dxa"/>
          </w:tcPr>
          <w:p w14:paraId="2932038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4BFA747" w14:textId="77777777" w:rsidR="00417523" w:rsidRPr="00B75AAC" w:rsidRDefault="00417523" w:rsidP="002E6D11">
      <w:pPr>
        <w:tabs>
          <w:tab w:val="left" w:pos="630"/>
        </w:tabs>
        <w:spacing w:after="120"/>
        <w:rPr>
          <w:sz w:val="22"/>
          <w:szCs w:val="22"/>
        </w:rPr>
      </w:pPr>
    </w:p>
    <w:p w14:paraId="7781439A"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50B720B" w14:textId="6BBECB76"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322D6A8"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A91A986"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1213FE4"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39CC8DE" w14:textId="77777777" w:rsidR="00EE5346" w:rsidRDefault="00EE5346" w:rsidP="003C5278">
      <w:pPr>
        <w:tabs>
          <w:tab w:val="left" w:pos="630"/>
        </w:tabs>
        <w:spacing w:after="120"/>
        <w:rPr>
          <w:iCs/>
          <w:color w:val="000000"/>
          <w:sz w:val="22"/>
          <w:szCs w:val="22"/>
        </w:rPr>
      </w:pPr>
    </w:p>
    <w:p w14:paraId="60D2F1F2" w14:textId="77777777" w:rsidR="002E6D11" w:rsidRDefault="002E6D11" w:rsidP="003C5278">
      <w:pPr>
        <w:tabs>
          <w:tab w:val="left" w:pos="630"/>
        </w:tabs>
        <w:spacing w:after="120"/>
        <w:rPr>
          <w:iCs/>
          <w:color w:val="000000"/>
          <w:sz w:val="22"/>
          <w:szCs w:val="22"/>
        </w:rPr>
      </w:pPr>
    </w:p>
    <w:p w14:paraId="1798BBB1"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7EB96B4" w14:textId="77777777" w:rsidTr="00ED40C3">
        <w:trPr>
          <w:jc w:val="center"/>
        </w:trPr>
        <w:tc>
          <w:tcPr>
            <w:tcW w:w="9205" w:type="dxa"/>
            <w:shd w:val="clear" w:color="auto" w:fill="D9D9D9" w:themeFill="background1" w:themeFillShade="D9"/>
            <w:vAlign w:val="center"/>
          </w:tcPr>
          <w:p w14:paraId="5965228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7B497EA7" w14:textId="77777777" w:rsidTr="00417523">
        <w:trPr>
          <w:trHeight w:val="620"/>
          <w:jc w:val="center"/>
        </w:trPr>
        <w:tc>
          <w:tcPr>
            <w:tcW w:w="9205" w:type="dxa"/>
          </w:tcPr>
          <w:p w14:paraId="4401273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D8CD689" w14:textId="77777777" w:rsidR="002E6D11" w:rsidRPr="00B75AAC" w:rsidRDefault="002E6D11" w:rsidP="003C5278">
      <w:pPr>
        <w:tabs>
          <w:tab w:val="left" w:pos="630"/>
        </w:tabs>
        <w:spacing w:after="120"/>
        <w:rPr>
          <w:iCs/>
          <w:color w:val="000000"/>
          <w:sz w:val="22"/>
          <w:szCs w:val="22"/>
        </w:rPr>
      </w:pPr>
    </w:p>
    <w:p w14:paraId="2F0F2800"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6121D06E" w14:textId="77777777" w:rsidTr="00417523">
        <w:trPr>
          <w:trHeight w:val="1196"/>
        </w:trPr>
        <w:tc>
          <w:tcPr>
            <w:tcW w:w="9576" w:type="dxa"/>
          </w:tcPr>
          <w:p w14:paraId="737E66DB" w14:textId="77777777" w:rsidR="00C769C3" w:rsidRPr="00B75AAC" w:rsidRDefault="00C769C3" w:rsidP="00070322">
            <w:pPr>
              <w:spacing w:after="120"/>
              <w:rPr>
                <w:iCs/>
                <w:color w:val="000000"/>
                <w:sz w:val="22"/>
                <w:szCs w:val="22"/>
              </w:rPr>
            </w:pPr>
          </w:p>
          <w:p w14:paraId="533CDE1D" w14:textId="4B8E15B9"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63FF7" w:rsidRPr="00A63FF7">
              <w:t>Under § 11-98-5, Code of Alabama 1975, service providers remit the monthly statewide 911 charge collected from the service subscriber to the state board by the end of the calendar month following the month the provider received the charges from its subscribers.  The state board then makes monthly distributions to the local districts based on a distribution formula outlined in § 11-98-5.2, Code of Alabama 1975, and population.</w:t>
            </w:r>
            <w:r w:rsidRPr="00B4337B">
              <w:rPr>
                <w:sz w:val="24"/>
                <w:szCs w:val="22"/>
                <w:highlight w:val="lightGray"/>
              </w:rPr>
              <w:fldChar w:fldCharType="end"/>
            </w:r>
          </w:p>
        </w:tc>
      </w:tr>
    </w:tbl>
    <w:p w14:paraId="6945FA41" w14:textId="77777777" w:rsidR="00417523" w:rsidRPr="00B75AAC" w:rsidRDefault="00417523" w:rsidP="002E6D11">
      <w:pPr>
        <w:spacing w:after="200" w:line="276" w:lineRule="auto"/>
        <w:rPr>
          <w:iCs/>
          <w:color w:val="000000"/>
          <w:sz w:val="22"/>
          <w:szCs w:val="22"/>
        </w:rPr>
      </w:pPr>
    </w:p>
    <w:p w14:paraId="3C9E77D7"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26683FFC"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1B8011CD"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86B67F7"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31A54F90"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B379940"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3EFEF36F" w14:textId="77777777" w:rsidR="00515F90" w:rsidRPr="00B75AAC" w:rsidRDefault="00515F90" w:rsidP="00515F90">
            <w:pPr>
              <w:jc w:val="center"/>
              <w:rPr>
                <w:b/>
                <w:sz w:val="22"/>
                <w:szCs w:val="22"/>
              </w:rPr>
            </w:pPr>
            <w:r w:rsidRPr="00B75AAC">
              <w:rPr>
                <w:b/>
                <w:sz w:val="22"/>
                <w:szCs w:val="22"/>
              </w:rPr>
              <w:t xml:space="preserve">Authority to Approve </w:t>
            </w:r>
          </w:p>
          <w:p w14:paraId="55CDB23A" w14:textId="77777777" w:rsidR="00515F90" w:rsidRPr="00B75AAC" w:rsidRDefault="00515F90" w:rsidP="00515F90">
            <w:pPr>
              <w:jc w:val="center"/>
              <w:rPr>
                <w:b/>
                <w:sz w:val="22"/>
                <w:szCs w:val="22"/>
              </w:rPr>
            </w:pPr>
            <w:r w:rsidRPr="00B75AAC">
              <w:rPr>
                <w:b/>
                <w:sz w:val="22"/>
                <w:szCs w:val="22"/>
              </w:rPr>
              <w:t>Expenditure of Funds</w:t>
            </w:r>
          </w:p>
          <w:p w14:paraId="4F3B5128"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FFD9470"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2DEA0D99"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7186899"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E716A08" w14:textId="77777777" w:rsidR="00515F90" w:rsidRPr="00B75AAC" w:rsidRDefault="00515F90" w:rsidP="00515F90">
            <w:pPr>
              <w:jc w:val="center"/>
              <w:rPr>
                <w:b/>
                <w:sz w:val="22"/>
                <w:szCs w:val="22"/>
              </w:rPr>
            </w:pPr>
            <w:r w:rsidRPr="00B75AAC">
              <w:rPr>
                <w:b/>
                <w:sz w:val="22"/>
                <w:szCs w:val="22"/>
              </w:rPr>
              <w:t>No</w:t>
            </w:r>
          </w:p>
        </w:tc>
      </w:tr>
      <w:tr w:rsidR="00515F90" w:rsidRPr="00B75AAC" w14:paraId="37FD26E3" w14:textId="77777777" w:rsidTr="00515F90">
        <w:trPr>
          <w:jc w:val="center"/>
        </w:trPr>
        <w:tc>
          <w:tcPr>
            <w:tcW w:w="4788" w:type="dxa"/>
            <w:vAlign w:val="center"/>
          </w:tcPr>
          <w:p w14:paraId="6E347D3A" w14:textId="77777777" w:rsidR="00515F90" w:rsidRPr="00B75AAC" w:rsidRDefault="00515F90" w:rsidP="00191F6A">
            <w:pPr>
              <w:spacing w:before="120"/>
              <w:rPr>
                <w:sz w:val="22"/>
                <w:szCs w:val="22"/>
              </w:rPr>
            </w:pPr>
            <w:r w:rsidRPr="00B75AAC">
              <w:rPr>
                <w:sz w:val="22"/>
                <w:szCs w:val="22"/>
              </w:rPr>
              <w:t>State</w:t>
            </w:r>
          </w:p>
          <w:p w14:paraId="6EB513AD" w14:textId="77777777" w:rsidR="00515F90" w:rsidRPr="00B75AAC" w:rsidRDefault="00515F90" w:rsidP="00515F90">
            <w:pPr>
              <w:rPr>
                <w:sz w:val="22"/>
                <w:szCs w:val="22"/>
              </w:rPr>
            </w:pPr>
          </w:p>
        </w:tc>
        <w:tc>
          <w:tcPr>
            <w:tcW w:w="2340" w:type="dxa"/>
            <w:vAlign w:val="center"/>
          </w:tcPr>
          <w:p w14:paraId="33C0CC8F" w14:textId="62BE95BE"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2340" w:type="dxa"/>
            <w:vAlign w:val="center"/>
          </w:tcPr>
          <w:p w14:paraId="0674556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515F90" w:rsidRPr="00B75AAC" w14:paraId="3F8601BE" w14:textId="77777777" w:rsidTr="00515F90">
        <w:trPr>
          <w:jc w:val="center"/>
        </w:trPr>
        <w:tc>
          <w:tcPr>
            <w:tcW w:w="4788" w:type="dxa"/>
            <w:vAlign w:val="center"/>
          </w:tcPr>
          <w:p w14:paraId="05C99D79" w14:textId="77777777" w:rsidR="00191F6A" w:rsidRDefault="00515F90" w:rsidP="00191F6A">
            <w:pPr>
              <w:spacing w:before="120"/>
              <w:rPr>
                <w:sz w:val="22"/>
                <w:szCs w:val="22"/>
              </w:rPr>
            </w:pPr>
            <w:r w:rsidRPr="00B75AAC">
              <w:rPr>
                <w:sz w:val="22"/>
                <w:szCs w:val="22"/>
              </w:rPr>
              <w:lastRenderedPageBreak/>
              <w:t xml:space="preserve">Local </w:t>
            </w:r>
          </w:p>
          <w:p w14:paraId="22AAD79E"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F1E85C5" w14:textId="77777777" w:rsidR="00515F90" w:rsidRPr="00B75AAC" w:rsidRDefault="00515F90" w:rsidP="00515F90">
            <w:pPr>
              <w:rPr>
                <w:sz w:val="22"/>
                <w:szCs w:val="22"/>
              </w:rPr>
            </w:pPr>
          </w:p>
        </w:tc>
        <w:tc>
          <w:tcPr>
            <w:tcW w:w="2340" w:type="dxa"/>
            <w:vAlign w:val="center"/>
          </w:tcPr>
          <w:p w14:paraId="20FE80FA" w14:textId="0681631A"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2340" w:type="dxa"/>
            <w:vAlign w:val="center"/>
          </w:tcPr>
          <w:p w14:paraId="5EA6C951"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515F90" w:rsidRPr="00B75AAC" w14:paraId="2687A308" w14:textId="77777777" w:rsidTr="00515F90">
        <w:trPr>
          <w:jc w:val="center"/>
        </w:trPr>
        <w:tc>
          <w:tcPr>
            <w:tcW w:w="9468" w:type="dxa"/>
            <w:gridSpan w:val="3"/>
            <w:shd w:val="clear" w:color="auto" w:fill="D9D9D9" w:themeFill="background1" w:themeFillShade="D9"/>
          </w:tcPr>
          <w:p w14:paraId="12FD9D49"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982299C" w14:textId="77777777" w:rsidTr="00070322">
        <w:trPr>
          <w:jc w:val="center"/>
        </w:trPr>
        <w:tc>
          <w:tcPr>
            <w:tcW w:w="9468" w:type="dxa"/>
            <w:gridSpan w:val="3"/>
          </w:tcPr>
          <w:p w14:paraId="3C863582" w14:textId="54447D5F"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63FF7" w:rsidRPr="00A63FF7">
              <w:t xml:space="preserve">Under § 11-98-5.2, Code of Alabama 1975, a sum not to exceed one percent “from the total amount of the statewide 911 charges paid over to the 911 Board during such month…[can] be applied by the 911 Board exclusively for payment of administrative expenses theretofore incurred by it.” Limitations placed on local authorities are set forth by the disposition of funds in § 11-98-6, which is provided in the next item of this questionnaire. </w:t>
            </w:r>
            <w:r w:rsidRPr="00B4337B">
              <w:rPr>
                <w:sz w:val="24"/>
                <w:szCs w:val="22"/>
                <w:highlight w:val="lightGray"/>
              </w:rPr>
              <w:fldChar w:fldCharType="end"/>
            </w:r>
          </w:p>
          <w:p w14:paraId="03BFA0A2" w14:textId="77777777" w:rsidR="00904848" w:rsidRPr="00B75AAC" w:rsidRDefault="00904848" w:rsidP="00070322">
            <w:pPr>
              <w:spacing w:before="120"/>
              <w:rPr>
                <w:sz w:val="22"/>
                <w:szCs w:val="22"/>
              </w:rPr>
            </w:pPr>
          </w:p>
        </w:tc>
      </w:tr>
    </w:tbl>
    <w:p w14:paraId="41833FCE"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E55489B" w14:textId="77777777" w:rsidTr="00ED40C3">
        <w:trPr>
          <w:jc w:val="center"/>
        </w:trPr>
        <w:tc>
          <w:tcPr>
            <w:tcW w:w="9205" w:type="dxa"/>
            <w:shd w:val="clear" w:color="auto" w:fill="D9D9D9" w:themeFill="background1" w:themeFillShade="D9"/>
            <w:vAlign w:val="center"/>
          </w:tcPr>
          <w:p w14:paraId="63339E8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00B955B0" w14:textId="77777777" w:rsidTr="00ED40C3">
        <w:trPr>
          <w:trHeight w:val="962"/>
          <w:jc w:val="center"/>
        </w:trPr>
        <w:tc>
          <w:tcPr>
            <w:tcW w:w="9205" w:type="dxa"/>
          </w:tcPr>
          <w:p w14:paraId="38CF388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118F9F5" w14:textId="77777777" w:rsidR="00417523" w:rsidRPr="00B75AAC" w:rsidRDefault="00417523">
      <w:pPr>
        <w:spacing w:after="200" w:line="276" w:lineRule="auto"/>
        <w:rPr>
          <w:iCs/>
          <w:color w:val="000000"/>
          <w:sz w:val="22"/>
          <w:szCs w:val="22"/>
        </w:rPr>
      </w:pPr>
    </w:p>
    <w:p w14:paraId="163A0E9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4C4F5D79" w14:textId="2B2001EE"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E6AB0">
        <w:rPr>
          <w:rFonts w:ascii="Times New Roman" w:hAnsi="Times New Roman" w:cs="Times New Roman"/>
          <w:b w:val="0"/>
          <w:noProof w:val="0"/>
          <w:sz w:val="22"/>
          <w:szCs w:val="22"/>
        </w:rPr>
      </w:r>
      <w:r w:rsidR="00AE6AB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BC1CCE4"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E6AB0">
        <w:rPr>
          <w:b/>
          <w:sz w:val="22"/>
          <w:szCs w:val="22"/>
        </w:rPr>
      </w:r>
      <w:r w:rsidR="00AE6AB0">
        <w:rPr>
          <w:b/>
          <w:sz w:val="22"/>
          <w:szCs w:val="22"/>
        </w:rPr>
        <w:fldChar w:fldCharType="separate"/>
      </w:r>
      <w:r w:rsidR="002E6D11">
        <w:rPr>
          <w:b/>
          <w:sz w:val="22"/>
          <w:szCs w:val="22"/>
        </w:rPr>
        <w:fldChar w:fldCharType="end"/>
      </w:r>
    </w:p>
    <w:p w14:paraId="74DE09D0" w14:textId="77777777" w:rsidR="007E2691" w:rsidRPr="00B75AAC" w:rsidRDefault="007E2691" w:rsidP="00E915D8">
      <w:pPr>
        <w:spacing w:after="120"/>
        <w:ind w:left="2160"/>
        <w:rPr>
          <w:iCs/>
          <w:color w:val="000000"/>
          <w:sz w:val="22"/>
          <w:szCs w:val="22"/>
        </w:rPr>
      </w:pPr>
    </w:p>
    <w:p w14:paraId="052B593E"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B0B498E"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45799A6" w14:textId="77777777" w:rsidTr="00070322">
        <w:tc>
          <w:tcPr>
            <w:tcW w:w="9576" w:type="dxa"/>
          </w:tcPr>
          <w:p w14:paraId="490C883E" w14:textId="77777777" w:rsidR="00BC37E4" w:rsidRPr="00BC37E4" w:rsidRDefault="00B4337B" w:rsidP="00BC37E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37E4" w:rsidRPr="00BC37E4">
              <w:t>Under § 11-98-6, Code of Alabama 1975, the deposition of funds sets forth that:</w:t>
            </w:r>
          </w:p>
          <w:p w14:paraId="00D387F2" w14:textId="77777777" w:rsidR="00BC37E4" w:rsidRPr="00BC37E4" w:rsidRDefault="00BC37E4" w:rsidP="00BC37E4"/>
          <w:p w14:paraId="4E130516" w14:textId="77777777" w:rsidR="00BC37E4" w:rsidRPr="00BC37E4" w:rsidRDefault="00BC37E4" w:rsidP="00BC37E4">
            <w:r w:rsidRPr="00BC37E4">
              <w:t>(a) Funds received by a district pursuant to Section 11-98-5.2 shall be used to establish, operate, maintain, and replace an emergency communication system that, without limitation, may consist of the following:</w:t>
            </w:r>
          </w:p>
          <w:p w14:paraId="4AB70358" w14:textId="77777777" w:rsidR="00BC37E4" w:rsidRPr="00BC37E4" w:rsidRDefault="00BC37E4" w:rsidP="00BC37E4"/>
          <w:p w14:paraId="6A0830EA" w14:textId="77777777" w:rsidR="00BC37E4" w:rsidRPr="00BC37E4" w:rsidRDefault="00BC37E4" w:rsidP="00BC37E4">
            <w:r w:rsidRPr="00BC37E4">
              <w:t>(1) Telephone communications equipment to be used in answering, transferring, and dispatching public emergency telephone calls originated by persons within the service area who dial 911.</w:t>
            </w:r>
          </w:p>
          <w:p w14:paraId="57497B11" w14:textId="77777777" w:rsidR="00BC37E4" w:rsidRPr="00BC37E4" w:rsidRDefault="00BC37E4" w:rsidP="00BC37E4"/>
          <w:p w14:paraId="390310E5" w14:textId="77777777" w:rsidR="00BC37E4" w:rsidRPr="00BC37E4" w:rsidRDefault="00BC37E4" w:rsidP="00BC37E4">
            <w:r w:rsidRPr="00BC37E4">
              <w:t>(2) Emergency radio communications equipment and facilities necessary to transmit and receive dispatch calls.</w:t>
            </w:r>
          </w:p>
          <w:p w14:paraId="45ABF33D" w14:textId="77777777" w:rsidR="00BC37E4" w:rsidRPr="00BC37E4" w:rsidRDefault="00BC37E4" w:rsidP="00BC37E4"/>
          <w:p w14:paraId="709F4106" w14:textId="77777777" w:rsidR="00BC37E4" w:rsidRPr="00BC37E4" w:rsidRDefault="00BC37E4" w:rsidP="00BC37E4">
            <w:r w:rsidRPr="00BC37E4">
              <w:t>(3) The engineering, installation, and recurring costs necessary to implement, operate, and maintain an emergency communication system.</w:t>
            </w:r>
          </w:p>
          <w:p w14:paraId="288E8987" w14:textId="77777777" w:rsidR="00BC37E4" w:rsidRPr="00BC37E4" w:rsidRDefault="00BC37E4" w:rsidP="00BC37E4"/>
          <w:p w14:paraId="7F3ECDBD" w14:textId="77777777" w:rsidR="00BC37E4" w:rsidRPr="00BC37E4" w:rsidRDefault="00BC37E4" w:rsidP="00BC37E4">
            <w:r w:rsidRPr="00BC37E4">
              <w:t>(4) Facilities to house 911 operators and related services as defined in this chapter, with the approval of the creating authority, and for necessary emergency and uninterruptable power supplies for the systems.</w:t>
            </w:r>
          </w:p>
          <w:p w14:paraId="2767D9BA" w14:textId="77777777" w:rsidR="00BC37E4" w:rsidRPr="00BC37E4" w:rsidRDefault="00BC37E4" w:rsidP="00BC37E4"/>
          <w:p w14:paraId="56187708" w14:textId="77777777" w:rsidR="00BC37E4" w:rsidRPr="00BC37E4" w:rsidRDefault="00BC37E4" w:rsidP="00BC37E4">
            <w:r w:rsidRPr="00BC37E4">
              <w:t>(5) Administrative and other costs related to subdivisions (1) to (4), inclusive.</w:t>
            </w:r>
          </w:p>
          <w:p w14:paraId="039B4C2C" w14:textId="77777777" w:rsidR="00BC37E4" w:rsidRPr="00BC37E4" w:rsidRDefault="00BC37E4" w:rsidP="00BC37E4"/>
          <w:p w14:paraId="77C5D46D" w14:textId="77777777" w:rsidR="00BC37E4" w:rsidRPr="00BC37E4" w:rsidRDefault="00BC37E4" w:rsidP="00BC37E4">
            <w:r w:rsidRPr="00BC37E4">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7B734C62" w14:textId="77777777" w:rsidR="00BC37E4" w:rsidRPr="00BC37E4" w:rsidRDefault="00BC37E4" w:rsidP="00BC37E4"/>
          <w:p w14:paraId="1146564C" w14:textId="77777777" w:rsidR="00BC37E4" w:rsidRPr="00BC37E4" w:rsidRDefault="00BC37E4" w:rsidP="00BC37E4">
            <w:r w:rsidRPr="00BC37E4">
              <w:t>(c) Subject to the remaining provisions of this chapter and the approval of the 911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52695D7A" w14:textId="77777777" w:rsidR="00BC37E4" w:rsidRPr="00BC37E4" w:rsidRDefault="00BC37E4" w:rsidP="00BC37E4"/>
          <w:p w14:paraId="2F33F02E" w14:textId="77777777" w:rsidR="00BC37E4" w:rsidRPr="00BC37E4" w:rsidRDefault="00BC37E4" w:rsidP="00BC37E4">
            <w:r w:rsidRPr="00BC37E4">
              <w:t>(d) Subject to rules that may be adopted by the 911 Board, a district may expend available funds to establish a common address and location identification program and to establish the emergency service number data base to facilitate efficient operation of the system.  The governing body and the 911 Board of each county or city affected shall be jointly responsible for purchasing and installing the necessary signs to properly identify all roads and streets in the district.</w:t>
            </w:r>
          </w:p>
          <w:p w14:paraId="7691ECE6" w14:textId="77777777" w:rsidR="00BC37E4" w:rsidRPr="00BC37E4" w:rsidRDefault="00BC37E4" w:rsidP="00BC37E4"/>
          <w:p w14:paraId="2B11C8F8" w14:textId="573A2BBD" w:rsidR="00E915D8" w:rsidRPr="00B75AAC" w:rsidRDefault="00BC37E4" w:rsidP="00BC37E4">
            <w:pPr>
              <w:spacing w:after="120"/>
              <w:rPr>
                <w:iCs/>
                <w:color w:val="000000"/>
                <w:sz w:val="22"/>
                <w:szCs w:val="22"/>
              </w:rPr>
            </w:pPr>
            <w:r w:rsidRPr="00BC37E4">
              <w:t>(e) Beginning with fiscal year 2013, the Department of Examiners of Public Accounts shall audit each district on a biennial basis to ensure compliance with the requirements of this chapter regarding both revenues and expenditures.</w:t>
            </w:r>
            <w:r w:rsidR="00B4337B" w:rsidRPr="00B4337B">
              <w:rPr>
                <w:sz w:val="24"/>
                <w:szCs w:val="22"/>
                <w:highlight w:val="lightGray"/>
              </w:rPr>
              <w:fldChar w:fldCharType="end"/>
            </w:r>
          </w:p>
        </w:tc>
      </w:tr>
    </w:tbl>
    <w:p w14:paraId="0FAE610E" w14:textId="77777777" w:rsidR="00E915D8" w:rsidRPr="00B75AAC" w:rsidRDefault="00E915D8" w:rsidP="00E915D8">
      <w:pPr>
        <w:spacing w:after="120"/>
        <w:ind w:left="360"/>
        <w:rPr>
          <w:iCs/>
          <w:color w:val="000000"/>
          <w:sz w:val="22"/>
          <w:szCs w:val="22"/>
        </w:rPr>
      </w:pPr>
    </w:p>
    <w:p w14:paraId="2FCE1135"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E278FC8" w14:textId="77777777" w:rsidTr="007E2691">
        <w:trPr>
          <w:trHeight w:val="701"/>
        </w:trPr>
        <w:tc>
          <w:tcPr>
            <w:tcW w:w="9576" w:type="dxa"/>
          </w:tcPr>
          <w:p w14:paraId="0F76DDCC"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C3E019" w14:textId="77777777" w:rsidR="00CF1212" w:rsidRPr="00B75AAC" w:rsidRDefault="00CF1212" w:rsidP="007E2691">
      <w:pPr>
        <w:spacing w:after="200" w:line="276" w:lineRule="auto"/>
        <w:rPr>
          <w:iCs/>
          <w:color w:val="000000"/>
          <w:sz w:val="22"/>
          <w:szCs w:val="22"/>
        </w:rPr>
      </w:pPr>
    </w:p>
    <w:p w14:paraId="2B78DCE6"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6BF37C6" w14:textId="77777777" w:rsidR="00EB6819" w:rsidRPr="00B75AAC" w:rsidRDefault="00EB6819" w:rsidP="00334B05">
      <w:pPr>
        <w:pStyle w:val="ListParagraph"/>
        <w:spacing w:after="120"/>
        <w:rPr>
          <w:b/>
          <w:iCs/>
          <w:color w:val="000000"/>
          <w:sz w:val="22"/>
          <w:szCs w:val="22"/>
        </w:rPr>
      </w:pPr>
    </w:p>
    <w:p w14:paraId="00CB8711"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11CD34C3" w14:textId="77777777" w:rsidTr="00162DD5">
        <w:trPr>
          <w:trHeight w:val="1439"/>
          <w:jc w:val="center"/>
        </w:trPr>
        <w:tc>
          <w:tcPr>
            <w:tcW w:w="9441" w:type="dxa"/>
          </w:tcPr>
          <w:p w14:paraId="1B094C61" w14:textId="77777777" w:rsidR="00C769C3" w:rsidRPr="00B75AAC" w:rsidRDefault="00C769C3" w:rsidP="00070322">
            <w:pPr>
              <w:spacing w:after="120"/>
              <w:rPr>
                <w:iCs/>
                <w:color w:val="000000"/>
                <w:sz w:val="22"/>
                <w:szCs w:val="22"/>
              </w:rPr>
            </w:pPr>
          </w:p>
          <w:p w14:paraId="3F23988E" w14:textId="563AE70D" w:rsidR="00BC37E4" w:rsidRPr="00BC37E4" w:rsidRDefault="00B4337B" w:rsidP="00BC37E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C37E4" w:rsidRPr="00BC37E4">
              <w:t>Funds collected for 911 or E911 have been received by the 8</w:t>
            </w:r>
            <w:r w:rsidR="008B6542">
              <w:t>6</w:t>
            </w:r>
            <w:r w:rsidR="00BC37E4" w:rsidRPr="00BC37E4">
              <w:t xml:space="preserve"> Emergency Communications Districts (ECDs) in the State of Alabama and have been used to support the activities of those 911 districts by providing funding to maintain, and in some cases enhance, the 911 service provided to their populous.  (See </w:t>
            </w:r>
            <w:r w:rsidR="008B6542">
              <w:t>the</w:t>
            </w:r>
            <w:r w:rsidR="00BC37E4" w:rsidRPr="00BC37E4">
              <w:t xml:space="preserve"> complete list</w:t>
            </w:r>
            <w:r w:rsidR="008B6542">
              <w:t xml:space="preserve"> below</w:t>
            </w:r>
            <w:r w:rsidR="00BC37E4" w:rsidRPr="00BC37E4">
              <w:t>.)</w:t>
            </w:r>
          </w:p>
          <w:p w14:paraId="53A0650A" w14:textId="77777777" w:rsidR="00BC37E4" w:rsidRPr="00BC37E4" w:rsidRDefault="00BC37E4" w:rsidP="00BC37E4">
            <w:r w:rsidRPr="00BC37E4">
              <w:t>List of ECDs</w:t>
            </w:r>
          </w:p>
          <w:p w14:paraId="241BF5D1" w14:textId="5F6FC255" w:rsidR="00BC37E4" w:rsidRDefault="00BC37E4" w:rsidP="008B6542">
            <w:r w:rsidRPr="00BC37E4">
              <w:t>Adamsville (Municipality)</w:t>
            </w:r>
            <w:r w:rsidR="008B6542">
              <w:t xml:space="preserve">; </w:t>
            </w:r>
            <w:r w:rsidRPr="00BC37E4">
              <w:t>Auburn (Municipality)</w:t>
            </w:r>
            <w:r w:rsidR="008B6542">
              <w:t xml:space="preserve">; </w:t>
            </w:r>
            <w:r w:rsidRPr="00BC37E4">
              <w:t>Autauga County</w:t>
            </w:r>
            <w:r w:rsidR="008B6542">
              <w:t xml:space="preserve">; </w:t>
            </w:r>
            <w:r w:rsidRPr="00BC37E4">
              <w:t>Baldwin County</w:t>
            </w:r>
            <w:r w:rsidR="008B6542">
              <w:t xml:space="preserve">; </w:t>
            </w:r>
            <w:r w:rsidRPr="00BC37E4">
              <w:t>Barbour County</w:t>
            </w:r>
            <w:r w:rsidR="008B6542">
              <w:t xml:space="preserve">; </w:t>
            </w:r>
            <w:r w:rsidRPr="00BC37E4">
              <w:t>Bessemer (Municipality)</w:t>
            </w:r>
            <w:r w:rsidR="008B6542">
              <w:t xml:space="preserve">; </w:t>
            </w:r>
            <w:r w:rsidRPr="00BC37E4">
              <w:t>Bibb County</w:t>
            </w:r>
            <w:r w:rsidR="008B6542">
              <w:t xml:space="preserve">; </w:t>
            </w:r>
            <w:r w:rsidRPr="00BC37E4">
              <w:t>Birmingham (Municipality)</w:t>
            </w:r>
            <w:r w:rsidR="008B6542">
              <w:t xml:space="preserve">; </w:t>
            </w:r>
            <w:r w:rsidRPr="00BC37E4">
              <w:t>Blount County</w:t>
            </w:r>
            <w:r w:rsidR="008B6542">
              <w:t xml:space="preserve">; </w:t>
            </w:r>
            <w:r w:rsidRPr="00BC37E4">
              <w:t>Bullock County</w:t>
            </w:r>
            <w:r w:rsidR="008B6542">
              <w:t xml:space="preserve">; </w:t>
            </w:r>
            <w:r w:rsidRPr="00BC37E4">
              <w:t>Butler County</w:t>
            </w:r>
            <w:r w:rsidR="008B6542">
              <w:t xml:space="preserve">; </w:t>
            </w:r>
            <w:r w:rsidRPr="00BC37E4">
              <w:t>Calhoun County</w:t>
            </w:r>
            <w:r w:rsidR="008B6542">
              <w:t xml:space="preserve">; </w:t>
            </w:r>
            <w:r w:rsidRPr="00BC37E4">
              <w:t>Chambers County</w:t>
            </w:r>
            <w:r w:rsidR="008B6542">
              <w:t xml:space="preserve">; </w:t>
            </w:r>
            <w:r w:rsidRPr="00BC37E4">
              <w:t>Cherokee County</w:t>
            </w:r>
            <w:r w:rsidR="008B6542">
              <w:t xml:space="preserve">; </w:t>
            </w:r>
            <w:r w:rsidRPr="00BC37E4">
              <w:t>Chilton County</w:t>
            </w:r>
            <w:r w:rsidR="008B6542">
              <w:t xml:space="preserve">; </w:t>
            </w:r>
            <w:r w:rsidRPr="00BC37E4">
              <w:t>Choctaw County</w:t>
            </w:r>
            <w:r w:rsidR="008B6542">
              <w:t xml:space="preserve">; </w:t>
            </w:r>
            <w:r w:rsidRPr="00BC37E4">
              <w:t>Clarke County</w:t>
            </w:r>
            <w:r w:rsidR="008B6542">
              <w:t xml:space="preserve">; </w:t>
            </w:r>
            <w:r w:rsidRPr="00BC37E4">
              <w:t>Clay County</w:t>
            </w:r>
            <w:r w:rsidR="008B6542">
              <w:t xml:space="preserve">; </w:t>
            </w:r>
            <w:r w:rsidRPr="00BC37E4">
              <w:t>Cleburne County</w:t>
            </w:r>
            <w:r w:rsidR="008B6542">
              <w:t xml:space="preserve">; </w:t>
            </w:r>
            <w:r w:rsidRPr="00BC37E4">
              <w:t>Coffee County</w:t>
            </w:r>
            <w:r w:rsidR="008B6542">
              <w:t xml:space="preserve">; </w:t>
            </w:r>
            <w:r w:rsidRPr="00BC37E4">
              <w:t>Colbert County</w:t>
            </w:r>
            <w:r w:rsidR="008B6542">
              <w:t xml:space="preserve">; </w:t>
            </w:r>
            <w:r w:rsidRPr="00BC37E4">
              <w:t>Conecuh County</w:t>
            </w:r>
            <w:r w:rsidR="008B6542">
              <w:t xml:space="preserve">; </w:t>
            </w:r>
            <w:r w:rsidRPr="00BC37E4">
              <w:t>Coosa County</w:t>
            </w:r>
            <w:r w:rsidR="008B6542">
              <w:t xml:space="preserve">; </w:t>
            </w:r>
            <w:r w:rsidRPr="00BC37E4">
              <w:t>Covington County</w:t>
            </w:r>
            <w:r w:rsidR="008B6542">
              <w:t xml:space="preserve">; </w:t>
            </w:r>
            <w:r w:rsidRPr="00BC37E4">
              <w:t>Crenshaw County</w:t>
            </w:r>
            <w:r w:rsidR="008B6542">
              <w:t xml:space="preserve">; </w:t>
            </w:r>
            <w:r w:rsidRPr="00BC37E4">
              <w:t>Cullman County</w:t>
            </w:r>
            <w:r w:rsidR="008B6542">
              <w:t xml:space="preserve">; </w:t>
            </w:r>
            <w:r w:rsidRPr="00BC37E4">
              <w:t>Dale County</w:t>
            </w:r>
            <w:r w:rsidR="008B6542">
              <w:t xml:space="preserve">; </w:t>
            </w:r>
            <w:r w:rsidRPr="00BC37E4">
              <w:t xml:space="preserve">Daleville </w:t>
            </w:r>
            <w:r w:rsidR="008B6542">
              <w:t xml:space="preserve">(Municipality); </w:t>
            </w:r>
            <w:r w:rsidRPr="00BC37E4">
              <w:t>Dallas County</w:t>
            </w:r>
            <w:r w:rsidR="008B6542">
              <w:t xml:space="preserve">; </w:t>
            </w:r>
            <w:r w:rsidRPr="00BC37E4">
              <w:t>DeKalb County</w:t>
            </w:r>
            <w:r w:rsidR="008B6542">
              <w:t xml:space="preserve">; </w:t>
            </w:r>
            <w:r w:rsidRPr="00BC37E4">
              <w:t>Elmore County</w:t>
            </w:r>
            <w:r w:rsidR="008B6542">
              <w:t xml:space="preserve">; </w:t>
            </w:r>
            <w:r w:rsidRPr="00BC37E4">
              <w:t>Enterprise (Municipality)</w:t>
            </w:r>
            <w:r w:rsidR="008B6542">
              <w:t xml:space="preserve">; </w:t>
            </w:r>
            <w:r w:rsidRPr="00BC37E4">
              <w:t>Escambia County</w:t>
            </w:r>
            <w:r w:rsidR="008B6542">
              <w:t xml:space="preserve">; </w:t>
            </w:r>
            <w:r w:rsidRPr="00BC37E4">
              <w:t>Etowah County</w:t>
            </w:r>
            <w:r w:rsidR="008B6542">
              <w:t xml:space="preserve">; Fairfield (Municipality); </w:t>
            </w:r>
            <w:r w:rsidRPr="00BC37E4">
              <w:t>Fayette County</w:t>
            </w:r>
            <w:r w:rsidR="008B6542">
              <w:t xml:space="preserve">; </w:t>
            </w:r>
            <w:r w:rsidRPr="00BC37E4">
              <w:t>Fort Payne (Municipality)</w:t>
            </w:r>
            <w:r w:rsidR="008B6542">
              <w:t xml:space="preserve">; </w:t>
            </w:r>
            <w:r w:rsidRPr="00BC37E4">
              <w:t>Franklin County</w:t>
            </w:r>
            <w:r w:rsidR="008B6542">
              <w:t xml:space="preserve">; </w:t>
            </w:r>
            <w:r w:rsidRPr="00BC37E4">
              <w:t>Gardendale (Municipality)</w:t>
            </w:r>
            <w:r w:rsidR="008B6542">
              <w:t xml:space="preserve">; </w:t>
            </w:r>
            <w:r w:rsidRPr="00BC37E4">
              <w:t>Geneva County</w:t>
            </w:r>
            <w:r w:rsidR="008B6542">
              <w:t xml:space="preserve">; </w:t>
            </w:r>
            <w:r w:rsidRPr="00BC37E4">
              <w:t>Greene County</w:t>
            </w:r>
            <w:r w:rsidR="008B6542">
              <w:t xml:space="preserve">; </w:t>
            </w:r>
            <w:r w:rsidRPr="00BC37E4">
              <w:t>Hale County</w:t>
            </w:r>
            <w:r w:rsidR="008B6542">
              <w:t xml:space="preserve">; </w:t>
            </w:r>
            <w:r w:rsidRPr="00BC37E4">
              <w:t>Henry County</w:t>
            </w:r>
            <w:r w:rsidR="008B6542">
              <w:t xml:space="preserve">; </w:t>
            </w:r>
            <w:r w:rsidRPr="00BC37E4">
              <w:t>Homewood (Municipality)</w:t>
            </w:r>
            <w:r w:rsidR="008B6542">
              <w:t xml:space="preserve">; </w:t>
            </w:r>
            <w:r w:rsidRPr="00BC37E4">
              <w:t>Hoover (Municipality)</w:t>
            </w:r>
            <w:r w:rsidR="008B6542">
              <w:t xml:space="preserve">; </w:t>
            </w:r>
            <w:r w:rsidRPr="00BC37E4">
              <w:t>Houston County</w:t>
            </w:r>
            <w:r w:rsidR="008B6542">
              <w:t xml:space="preserve">; </w:t>
            </w:r>
            <w:r w:rsidRPr="00BC37E4">
              <w:t>Hueytown (Municipality)</w:t>
            </w:r>
            <w:r w:rsidR="008B6542">
              <w:t xml:space="preserve">; </w:t>
            </w:r>
            <w:r w:rsidRPr="00BC37E4">
              <w:t>Irondale (</w:t>
            </w:r>
            <w:r w:rsidR="008B6542">
              <w:t>Municipality</w:t>
            </w:r>
            <w:r w:rsidRPr="00BC37E4">
              <w:t>)</w:t>
            </w:r>
            <w:r w:rsidR="008B6542">
              <w:t xml:space="preserve">; </w:t>
            </w:r>
            <w:r w:rsidRPr="00BC37E4">
              <w:t>Jackson County</w:t>
            </w:r>
            <w:r w:rsidR="008B6542">
              <w:t xml:space="preserve">; </w:t>
            </w:r>
            <w:r w:rsidRPr="00BC37E4">
              <w:t>Jefferson County</w:t>
            </w:r>
            <w:r w:rsidR="008B6542">
              <w:t xml:space="preserve">; </w:t>
            </w:r>
            <w:r w:rsidRPr="00BC37E4">
              <w:t>Lamar County</w:t>
            </w:r>
            <w:r w:rsidR="008B6542">
              <w:t xml:space="preserve">; </w:t>
            </w:r>
            <w:r w:rsidRPr="00BC37E4">
              <w:t>Lauderdale County</w:t>
            </w:r>
            <w:r w:rsidR="008B6542">
              <w:t xml:space="preserve">; </w:t>
            </w:r>
            <w:r w:rsidRPr="00BC37E4">
              <w:t>Lawrence County</w:t>
            </w:r>
            <w:r w:rsidR="008B6542">
              <w:t xml:space="preserve">; </w:t>
            </w:r>
            <w:r w:rsidRPr="00BC37E4">
              <w:t>Lee County</w:t>
            </w:r>
            <w:r w:rsidR="008B6542">
              <w:t xml:space="preserve">; </w:t>
            </w:r>
            <w:r w:rsidRPr="00BC37E4">
              <w:t>Limestone County</w:t>
            </w:r>
            <w:r w:rsidR="008B6542">
              <w:t xml:space="preserve">, </w:t>
            </w:r>
            <w:r w:rsidRPr="00BC37E4">
              <w:t>Lowndes County</w:t>
            </w:r>
            <w:r w:rsidR="008B6542">
              <w:t xml:space="preserve">; </w:t>
            </w:r>
            <w:r w:rsidRPr="00BC37E4">
              <w:t>Macon County</w:t>
            </w:r>
            <w:r w:rsidR="008B6542">
              <w:t xml:space="preserve">; </w:t>
            </w:r>
            <w:r w:rsidRPr="00BC37E4">
              <w:t>Madison County</w:t>
            </w:r>
            <w:r w:rsidR="008B6542">
              <w:t xml:space="preserve">; </w:t>
            </w:r>
            <w:r w:rsidRPr="00BC37E4">
              <w:t>Marengo County</w:t>
            </w:r>
            <w:r w:rsidR="008B6542">
              <w:t xml:space="preserve">; </w:t>
            </w:r>
            <w:r w:rsidRPr="00BC37E4">
              <w:t>Marion County</w:t>
            </w:r>
            <w:r w:rsidR="008B6542">
              <w:t xml:space="preserve">; </w:t>
            </w:r>
            <w:r w:rsidRPr="00BC37E4">
              <w:t>Marshall County</w:t>
            </w:r>
            <w:r w:rsidR="008B6542">
              <w:t xml:space="preserve">; </w:t>
            </w:r>
            <w:r w:rsidRPr="00BC37E4">
              <w:t>Midfield (Municipality)</w:t>
            </w:r>
            <w:r w:rsidR="008B6542">
              <w:t xml:space="preserve">; </w:t>
            </w:r>
            <w:r w:rsidRPr="00BC37E4">
              <w:t>Mobile County</w:t>
            </w:r>
            <w:r w:rsidR="008B6542">
              <w:t xml:space="preserve">; </w:t>
            </w:r>
            <w:r w:rsidRPr="00BC37E4">
              <w:t>Monroe County</w:t>
            </w:r>
            <w:r w:rsidR="008B6542">
              <w:t xml:space="preserve">; </w:t>
            </w:r>
            <w:r w:rsidRPr="00BC37E4">
              <w:t xml:space="preserve">Montgomery </w:t>
            </w:r>
            <w:r w:rsidR="008B6542">
              <w:t xml:space="preserve">(Municipality); </w:t>
            </w:r>
            <w:r w:rsidRPr="00BC37E4">
              <w:t>Montgomery County</w:t>
            </w:r>
            <w:r w:rsidR="008B6542">
              <w:t xml:space="preserve">; </w:t>
            </w:r>
            <w:r w:rsidRPr="00BC37E4">
              <w:t>Morgan County</w:t>
            </w:r>
            <w:r w:rsidR="008B6542">
              <w:t xml:space="preserve">; </w:t>
            </w:r>
            <w:r w:rsidRPr="00BC37E4">
              <w:t>Mountain Brook</w:t>
            </w:r>
            <w:r w:rsidR="008B6542">
              <w:t xml:space="preserve">; </w:t>
            </w:r>
            <w:r w:rsidRPr="00BC37E4">
              <w:t>Perry County</w:t>
            </w:r>
            <w:r w:rsidR="008B6542">
              <w:t xml:space="preserve">; </w:t>
            </w:r>
            <w:r w:rsidRPr="00BC37E4">
              <w:t>Pickens County</w:t>
            </w:r>
            <w:r w:rsidR="008B6542">
              <w:t xml:space="preserve">; </w:t>
            </w:r>
            <w:r w:rsidRPr="00BC37E4">
              <w:t>Pike County</w:t>
            </w:r>
            <w:r w:rsidR="008B6542">
              <w:t xml:space="preserve">; </w:t>
            </w:r>
            <w:r w:rsidRPr="00BC37E4">
              <w:t>Pleasant Grove (Municipality)</w:t>
            </w:r>
            <w:r w:rsidR="008B6542">
              <w:t xml:space="preserve">; </w:t>
            </w:r>
            <w:r w:rsidRPr="00BC37E4">
              <w:t>Randolph County</w:t>
            </w:r>
            <w:r w:rsidR="008B6542">
              <w:t xml:space="preserve">; </w:t>
            </w:r>
            <w:r w:rsidRPr="00BC37E4">
              <w:t>Russell County</w:t>
            </w:r>
            <w:r w:rsidR="008B6542">
              <w:t xml:space="preserve">; </w:t>
            </w:r>
            <w:r w:rsidRPr="00BC37E4">
              <w:t>Shelby County</w:t>
            </w:r>
            <w:r w:rsidR="008B6542">
              <w:t xml:space="preserve">; </w:t>
            </w:r>
            <w:r w:rsidRPr="00BC37E4">
              <w:t>St Clair County</w:t>
            </w:r>
            <w:r w:rsidR="008B6542">
              <w:t xml:space="preserve">; </w:t>
            </w:r>
            <w:r w:rsidRPr="00BC37E4">
              <w:t>Sumter County</w:t>
            </w:r>
            <w:r w:rsidR="008B6542">
              <w:t xml:space="preserve">; </w:t>
            </w:r>
            <w:r w:rsidRPr="00BC37E4">
              <w:t>Talladega County</w:t>
            </w:r>
            <w:r w:rsidR="008B6542">
              <w:t xml:space="preserve">; </w:t>
            </w:r>
            <w:r w:rsidRPr="00BC37E4">
              <w:t>Tallapoosa County</w:t>
            </w:r>
            <w:r w:rsidR="008B6542">
              <w:t xml:space="preserve">; </w:t>
            </w:r>
            <w:r w:rsidRPr="00BC37E4">
              <w:t>Tarrant (Municipality)</w:t>
            </w:r>
            <w:r w:rsidR="008B6542">
              <w:t xml:space="preserve">; </w:t>
            </w:r>
            <w:r w:rsidRPr="00BC37E4">
              <w:t>Tuscaloosa County</w:t>
            </w:r>
            <w:r w:rsidR="008B6542">
              <w:t xml:space="preserve">; </w:t>
            </w:r>
            <w:r w:rsidRPr="00BC37E4">
              <w:t xml:space="preserve">Vestavia </w:t>
            </w:r>
            <w:r w:rsidR="008B6542">
              <w:t xml:space="preserve">Hills </w:t>
            </w:r>
            <w:r w:rsidRPr="00BC37E4">
              <w:t>(Municipality)</w:t>
            </w:r>
            <w:r w:rsidR="008B6542">
              <w:t xml:space="preserve">; </w:t>
            </w:r>
            <w:r w:rsidRPr="00BC37E4">
              <w:t>Walker County</w:t>
            </w:r>
            <w:r w:rsidR="008B6542">
              <w:t xml:space="preserve">; </w:t>
            </w:r>
            <w:r w:rsidRPr="00BC37E4">
              <w:t>Washington County</w:t>
            </w:r>
            <w:r w:rsidR="008B6542">
              <w:t xml:space="preserve">; </w:t>
            </w:r>
            <w:r w:rsidRPr="00BC37E4">
              <w:t>Wilcox County</w:t>
            </w:r>
            <w:r w:rsidR="008B6542">
              <w:t xml:space="preserve">; </w:t>
            </w:r>
            <w:r w:rsidRPr="00BC37E4">
              <w:t>Winston County</w:t>
            </w:r>
          </w:p>
          <w:p w14:paraId="4EC3D75E" w14:textId="1F3A8C10" w:rsidR="004C073E" w:rsidRDefault="00B4337B" w:rsidP="00BC37E4">
            <w:pPr>
              <w:spacing w:after="120"/>
              <w:rPr>
                <w:iCs/>
                <w:color w:val="000000"/>
                <w:sz w:val="22"/>
                <w:szCs w:val="22"/>
              </w:rPr>
            </w:pPr>
            <w:r w:rsidRPr="00B4337B">
              <w:rPr>
                <w:sz w:val="24"/>
                <w:szCs w:val="22"/>
                <w:highlight w:val="lightGray"/>
              </w:rPr>
              <w:fldChar w:fldCharType="end"/>
            </w:r>
          </w:p>
          <w:p w14:paraId="4A2A03FB" w14:textId="77777777" w:rsidR="004C073E" w:rsidRDefault="004C073E" w:rsidP="00070322">
            <w:pPr>
              <w:spacing w:after="120"/>
              <w:rPr>
                <w:iCs/>
                <w:color w:val="000000"/>
                <w:sz w:val="22"/>
                <w:szCs w:val="22"/>
              </w:rPr>
            </w:pPr>
          </w:p>
          <w:p w14:paraId="48E799A3" w14:textId="77777777" w:rsidR="004C073E" w:rsidRDefault="004C073E" w:rsidP="00070322">
            <w:pPr>
              <w:spacing w:after="120"/>
              <w:rPr>
                <w:iCs/>
                <w:color w:val="000000"/>
                <w:sz w:val="22"/>
                <w:szCs w:val="22"/>
              </w:rPr>
            </w:pPr>
          </w:p>
          <w:p w14:paraId="77FDD9CE" w14:textId="77777777" w:rsidR="004C073E" w:rsidRDefault="004C073E" w:rsidP="00070322">
            <w:pPr>
              <w:spacing w:after="120"/>
              <w:rPr>
                <w:iCs/>
                <w:color w:val="000000"/>
                <w:sz w:val="22"/>
                <w:szCs w:val="22"/>
              </w:rPr>
            </w:pPr>
          </w:p>
          <w:p w14:paraId="60999AA3" w14:textId="77777777" w:rsidR="004C073E" w:rsidRDefault="004C073E" w:rsidP="00070322">
            <w:pPr>
              <w:spacing w:after="120"/>
              <w:rPr>
                <w:iCs/>
                <w:color w:val="000000"/>
                <w:sz w:val="22"/>
                <w:szCs w:val="22"/>
              </w:rPr>
            </w:pPr>
          </w:p>
          <w:p w14:paraId="7FCE4124" w14:textId="77777777" w:rsidR="004C073E" w:rsidRDefault="004C073E" w:rsidP="00070322">
            <w:pPr>
              <w:spacing w:after="120"/>
              <w:rPr>
                <w:iCs/>
                <w:color w:val="000000"/>
                <w:sz w:val="22"/>
                <w:szCs w:val="22"/>
              </w:rPr>
            </w:pPr>
          </w:p>
          <w:p w14:paraId="26A611CB" w14:textId="77777777" w:rsidR="004C073E" w:rsidRDefault="004C073E" w:rsidP="00070322">
            <w:pPr>
              <w:spacing w:after="120"/>
              <w:rPr>
                <w:iCs/>
                <w:color w:val="000000"/>
                <w:sz w:val="22"/>
                <w:szCs w:val="22"/>
              </w:rPr>
            </w:pPr>
          </w:p>
          <w:p w14:paraId="4C055B35" w14:textId="77777777" w:rsidR="004C073E" w:rsidRDefault="004C073E" w:rsidP="00070322">
            <w:pPr>
              <w:spacing w:after="120"/>
              <w:rPr>
                <w:iCs/>
                <w:color w:val="000000"/>
                <w:sz w:val="22"/>
                <w:szCs w:val="22"/>
              </w:rPr>
            </w:pPr>
          </w:p>
          <w:p w14:paraId="0488DE85" w14:textId="77777777" w:rsidR="004C073E" w:rsidRPr="00B75AAC" w:rsidRDefault="004C073E" w:rsidP="00070322">
            <w:pPr>
              <w:spacing w:after="120"/>
              <w:rPr>
                <w:iCs/>
                <w:color w:val="000000"/>
                <w:sz w:val="22"/>
                <w:szCs w:val="22"/>
              </w:rPr>
            </w:pPr>
          </w:p>
        </w:tc>
      </w:tr>
    </w:tbl>
    <w:p w14:paraId="086DE945" w14:textId="77777777" w:rsidR="00C769C3" w:rsidRPr="007E2691" w:rsidRDefault="00C769C3" w:rsidP="007E2691">
      <w:pPr>
        <w:spacing w:after="120"/>
        <w:rPr>
          <w:b/>
          <w:iCs/>
          <w:color w:val="000000"/>
          <w:sz w:val="22"/>
          <w:szCs w:val="22"/>
        </w:rPr>
      </w:pPr>
    </w:p>
    <w:p w14:paraId="7B9ABA07"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1418E8DB" w14:textId="77777777" w:rsidTr="00070322">
        <w:tc>
          <w:tcPr>
            <w:tcW w:w="9576" w:type="dxa"/>
            <w:gridSpan w:val="4"/>
            <w:shd w:val="clear" w:color="auto" w:fill="D9D9D9" w:themeFill="background1" w:themeFillShade="D9"/>
            <w:vAlign w:val="center"/>
          </w:tcPr>
          <w:p w14:paraId="79DFA70F"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3AD3163" w14:textId="77777777" w:rsidTr="00334B05">
        <w:tc>
          <w:tcPr>
            <w:tcW w:w="6505" w:type="dxa"/>
            <w:gridSpan w:val="2"/>
            <w:shd w:val="clear" w:color="auto" w:fill="D9D9D9" w:themeFill="background1" w:themeFillShade="D9"/>
            <w:vAlign w:val="center"/>
          </w:tcPr>
          <w:p w14:paraId="1AA9DD8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1A4077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0CC02DE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1E215DA" w14:textId="77777777" w:rsidTr="00334B05">
        <w:tc>
          <w:tcPr>
            <w:tcW w:w="2394" w:type="dxa"/>
            <w:vMerge w:val="restart"/>
            <w:vAlign w:val="center"/>
          </w:tcPr>
          <w:p w14:paraId="664C72B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DDA1D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53BB6E42" w14:textId="4F16BFC1"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5881AD4C"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149016A8" w14:textId="77777777" w:rsidTr="00334B05">
        <w:tc>
          <w:tcPr>
            <w:tcW w:w="2394" w:type="dxa"/>
            <w:vMerge/>
            <w:vAlign w:val="center"/>
          </w:tcPr>
          <w:p w14:paraId="596D0C7C" w14:textId="77777777" w:rsidR="009F449F" w:rsidRPr="00B75AAC" w:rsidRDefault="009F449F" w:rsidP="00334B05">
            <w:pPr>
              <w:spacing w:after="200" w:line="276" w:lineRule="auto"/>
              <w:jc w:val="center"/>
              <w:rPr>
                <w:b/>
                <w:iCs/>
                <w:color w:val="000000"/>
                <w:sz w:val="22"/>
                <w:szCs w:val="22"/>
              </w:rPr>
            </w:pPr>
          </w:p>
        </w:tc>
        <w:tc>
          <w:tcPr>
            <w:tcW w:w="4111" w:type="dxa"/>
          </w:tcPr>
          <w:p w14:paraId="4784C50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4B88193A" w14:textId="1235C1E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3F3CA4E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7F6DAA3C" w14:textId="77777777" w:rsidTr="00334B05">
        <w:tc>
          <w:tcPr>
            <w:tcW w:w="2394" w:type="dxa"/>
            <w:vMerge/>
            <w:vAlign w:val="center"/>
          </w:tcPr>
          <w:p w14:paraId="76C1D67D" w14:textId="77777777" w:rsidR="009F449F" w:rsidRPr="00B75AAC" w:rsidRDefault="009F449F" w:rsidP="00334B05">
            <w:pPr>
              <w:spacing w:after="200" w:line="276" w:lineRule="auto"/>
              <w:jc w:val="center"/>
              <w:rPr>
                <w:b/>
                <w:iCs/>
                <w:color w:val="000000"/>
                <w:sz w:val="22"/>
                <w:szCs w:val="22"/>
              </w:rPr>
            </w:pPr>
          </w:p>
        </w:tc>
        <w:tc>
          <w:tcPr>
            <w:tcW w:w="4111" w:type="dxa"/>
          </w:tcPr>
          <w:p w14:paraId="054E60BD"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AE1F8B8" w14:textId="078C058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3A0F7E5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782C6034" w14:textId="77777777" w:rsidTr="00334B05">
        <w:tc>
          <w:tcPr>
            <w:tcW w:w="2394" w:type="dxa"/>
            <w:vMerge w:val="restart"/>
            <w:vAlign w:val="center"/>
          </w:tcPr>
          <w:p w14:paraId="2D28C49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1009E9C9"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675A8834" w14:textId="019F0BD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172817F9"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3BB01DE1" w14:textId="77777777" w:rsidTr="00334B05">
        <w:tc>
          <w:tcPr>
            <w:tcW w:w="2394" w:type="dxa"/>
            <w:vMerge/>
            <w:vAlign w:val="center"/>
          </w:tcPr>
          <w:p w14:paraId="5973A64C" w14:textId="77777777" w:rsidR="009F449F" w:rsidRPr="00B75AAC" w:rsidRDefault="009F449F" w:rsidP="00334B05">
            <w:pPr>
              <w:spacing w:after="200" w:line="276" w:lineRule="auto"/>
              <w:jc w:val="center"/>
              <w:rPr>
                <w:b/>
                <w:iCs/>
                <w:color w:val="000000"/>
                <w:sz w:val="22"/>
                <w:szCs w:val="22"/>
              </w:rPr>
            </w:pPr>
          </w:p>
        </w:tc>
        <w:tc>
          <w:tcPr>
            <w:tcW w:w="4111" w:type="dxa"/>
          </w:tcPr>
          <w:p w14:paraId="44BF91BE"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4470197" w14:textId="6AE4BD6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3314AF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0479FE" w:rsidRPr="00B75AAC" w14:paraId="0B2DBAB3" w14:textId="77777777" w:rsidTr="000479FE">
        <w:trPr>
          <w:trHeight w:val="326"/>
        </w:trPr>
        <w:tc>
          <w:tcPr>
            <w:tcW w:w="2394" w:type="dxa"/>
            <w:vMerge w:val="restart"/>
            <w:vAlign w:val="center"/>
          </w:tcPr>
          <w:p w14:paraId="6E771794"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9D0769C"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7D632399" w14:textId="17B0EB0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5F59981F"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0479FE" w:rsidRPr="00B75AAC" w14:paraId="58448579" w14:textId="77777777" w:rsidTr="00334B05">
        <w:trPr>
          <w:trHeight w:val="325"/>
        </w:trPr>
        <w:tc>
          <w:tcPr>
            <w:tcW w:w="2394" w:type="dxa"/>
            <w:vMerge/>
            <w:vAlign w:val="center"/>
          </w:tcPr>
          <w:p w14:paraId="74602BE8" w14:textId="77777777" w:rsidR="000479FE" w:rsidRPr="00B75AAC" w:rsidRDefault="000479FE" w:rsidP="00334B05">
            <w:pPr>
              <w:spacing w:after="200" w:line="276" w:lineRule="auto"/>
              <w:jc w:val="center"/>
              <w:rPr>
                <w:b/>
                <w:iCs/>
                <w:color w:val="000000"/>
                <w:sz w:val="22"/>
                <w:szCs w:val="22"/>
              </w:rPr>
            </w:pPr>
          </w:p>
        </w:tc>
        <w:tc>
          <w:tcPr>
            <w:tcW w:w="4111" w:type="dxa"/>
          </w:tcPr>
          <w:p w14:paraId="28815D0B"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05DB28EB" w14:textId="6C8AD92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43BD8282"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49516FB8" w14:textId="77777777" w:rsidTr="00334B05">
        <w:tc>
          <w:tcPr>
            <w:tcW w:w="2394" w:type="dxa"/>
            <w:vMerge w:val="restart"/>
            <w:vAlign w:val="center"/>
          </w:tcPr>
          <w:p w14:paraId="57C1616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30C27C38"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302434FB" w14:textId="59FBA3C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7811435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313F29A2" w14:textId="77777777" w:rsidTr="00334B05">
        <w:tc>
          <w:tcPr>
            <w:tcW w:w="2394" w:type="dxa"/>
            <w:vMerge/>
            <w:vAlign w:val="center"/>
          </w:tcPr>
          <w:p w14:paraId="5437BD49" w14:textId="77777777" w:rsidR="009F449F" w:rsidRPr="00B75AAC" w:rsidRDefault="009F449F" w:rsidP="00334B05">
            <w:pPr>
              <w:spacing w:after="200" w:line="276" w:lineRule="auto"/>
              <w:jc w:val="center"/>
              <w:rPr>
                <w:b/>
                <w:iCs/>
                <w:color w:val="000000"/>
                <w:sz w:val="22"/>
                <w:szCs w:val="22"/>
              </w:rPr>
            </w:pPr>
          </w:p>
        </w:tc>
        <w:tc>
          <w:tcPr>
            <w:tcW w:w="4111" w:type="dxa"/>
          </w:tcPr>
          <w:p w14:paraId="7965726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3E203C6" w14:textId="6250A17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451" w:type="dxa"/>
            <w:vAlign w:val="center"/>
          </w:tcPr>
          <w:p w14:paraId="50B7AB9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9F449F" w:rsidRPr="00B75AAC" w14:paraId="20009358" w14:textId="77777777" w:rsidTr="00334B05">
        <w:tc>
          <w:tcPr>
            <w:tcW w:w="2394" w:type="dxa"/>
            <w:vAlign w:val="center"/>
          </w:tcPr>
          <w:p w14:paraId="5F2CFAE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BA23B98" w14:textId="77777777" w:rsidR="009F449F" w:rsidRPr="00B75AAC" w:rsidRDefault="009F449F" w:rsidP="009F449F">
            <w:pPr>
              <w:spacing w:after="200" w:line="276" w:lineRule="auto"/>
              <w:rPr>
                <w:iCs/>
                <w:color w:val="000000"/>
                <w:sz w:val="22"/>
                <w:szCs w:val="22"/>
              </w:rPr>
            </w:pPr>
          </w:p>
        </w:tc>
        <w:tc>
          <w:tcPr>
            <w:tcW w:w="1620" w:type="dxa"/>
            <w:vAlign w:val="center"/>
          </w:tcPr>
          <w:p w14:paraId="79D52196" w14:textId="57218ABA"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p w14:paraId="007682DD"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5D870611" w14:textId="688CAF9B"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r w:rsidR="00334B05" w:rsidRPr="00B75AAC" w14:paraId="07C9CB37" w14:textId="77777777" w:rsidTr="00070322">
        <w:tc>
          <w:tcPr>
            <w:tcW w:w="9576" w:type="dxa"/>
            <w:gridSpan w:val="4"/>
            <w:vAlign w:val="center"/>
          </w:tcPr>
          <w:p w14:paraId="51215BC1"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39835122" w14:textId="77777777" w:rsidTr="00070322">
        <w:tc>
          <w:tcPr>
            <w:tcW w:w="9576" w:type="dxa"/>
            <w:gridSpan w:val="4"/>
            <w:vAlign w:val="center"/>
          </w:tcPr>
          <w:p w14:paraId="6385B71F" w14:textId="77777777" w:rsidR="00334B05" w:rsidRPr="00B75AAC" w:rsidRDefault="00334B05" w:rsidP="00334B05">
            <w:pPr>
              <w:rPr>
                <w:sz w:val="22"/>
                <w:szCs w:val="22"/>
              </w:rPr>
            </w:pPr>
          </w:p>
          <w:p w14:paraId="1BCF1EAB" w14:textId="36D0470D"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The state office did not award any grants for calendar year 2019.</w:t>
            </w:r>
            <w:r w:rsidRPr="00B4337B">
              <w:rPr>
                <w:sz w:val="24"/>
                <w:szCs w:val="22"/>
                <w:highlight w:val="lightGray"/>
              </w:rPr>
              <w:fldChar w:fldCharType="end"/>
            </w:r>
          </w:p>
          <w:p w14:paraId="73D84A01" w14:textId="77777777" w:rsidR="00334B05" w:rsidRPr="00B75AAC" w:rsidRDefault="00334B05" w:rsidP="00334B05">
            <w:pPr>
              <w:rPr>
                <w:sz w:val="22"/>
                <w:szCs w:val="22"/>
              </w:rPr>
            </w:pPr>
          </w:p>
          <w:p w14:paraId="4B9BF7EE" w14:textId="77777777" w:rsidR="00334B05" w:rsidRPr="00B75AAC" w:rsidRDefault="00334B05" w:rsidP="009F449F">
            <w:pPr>
              <w:jc w:val="center"/>
              <w:rPr>
                <w:b/>
                <w:sz w:val="22"/>
                <w:szCs w:val="22"/>
              </w:rPr>
            </w:pPr>
          </w:p>
        </w:tc>
      </w:tr>
    </w:tbl>
    <w:p w14:paraId="7DCC5FDD" w14:textId="77777777" w:rsidR="009F449F" w:rsidRDefault="009F449F">
      <w:pPr>
        <w:spacing w:after="200" w:line="276" w:lineRule="auto"/>
        <w:rPr>
          <w:iCs/>
          <w:color w:val="000000"/>
          <w:sz w:val="22"/>
          <w:szCs w:val="22"/>
        </w:rPr>
      </w:pPr>
    </w:p>
    <w:p w14:paraId="24868B5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49E1140" w14:textId="77777777" w:rsidTr="00ED40C3">
        <w:trPr>
          <w:jc w:val="center"/>
        </w:trPr>
        <w:tc>
          <w:tcPr>
            <w:tcW w:w="9205" w:type="dxa"/>
            <w:shd w:val="clear" w:color="auto" w:fill="D9D9D9" w:themeFill="background1" w:themeFillShade="D9"/>
            <w:vAlign w:val="center"/>
          </w:tcPr>
          <w:p w14:paraId="589B307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1CAABBBB" w14:textId="77777777" w:rsidTr="00ED40C3">
        <w:trPr>
          <w:trHeight w:val="962"/>
          <w:jc w:val="center"/>
        </w:trPr>
        <w:tc>
          <w:tcPr>
            <w:tcW w:w="9205" w:type="dxa"/>
          </w:tcPr>
          <w:p w14:paraId="4F08B8E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CF0BCCA" w14:textId="77777777" w:rsidR="00B4337B" w:rsidRPr="00B75AAC" w:rsidRDefault="00B4337B">
      <w:pPr>
        <w:spacing w:after="200" w:line="276" w:lineRule="auto"/>
        <w:rPr>
          <w:iCs/>
          <w:color w:val="000000"/>
          <w:sz w:val="22"/>
          <w:szCs w:val="22"/>
        </w:rPr>
      </w:pPr>
    </w:p>
    <w:p w14:paraId="1A8772A4"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6612C4CD" w14:textId="77777777" w:rsidTr="00070322">
        <w:trPr>
          <w:jc w:val="center"/>
        </w:trPr>
        <w:tc>
          <w:tcPr>
            <w:tcW w:w="8575" w:type="dxa"/>
            <w:gridSpan w:val="3"/>
            <w:shd w:val="clear" w:color="auto" w:fill="D9D9D9" w:themeFill="background1" w:themeFillShade="D9"/>
            <w:vAlign w:val="center"/>
          </w:tcPr>
          <w:p w14:paraId="5945CE9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23F433F" w14:textId="77777777" w:rsidTr="00070322">
        <w:trPr>
          <w:jc w:val="center"/>
        </w:trPr>
        <w:tc>
          <w:tcPr>
            <w:tcW w:w="2218" w:type="dxa"/>
            <w:shd w:val="clear" w:color="auto" w:fill="D9D9D9" w:themeFill="background1" w:themeFillShade="D9"/>
            <w:vAlign w:val="center"/>
          </w:tcPr>
          <w:p w14:paraId="7914DFC9"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30DA10C4"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8C1F4AA"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3D3DFD9"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0EC9BE23" w14:textId="77777777" w:rsidTr="00070322">
        <w:trPr>
          <w:jc w:val="center"/>
        </w:trPr>
        <w:tc>
          <w:tcPr>
            <w:tcW w:w="2218" w:type="dxa"/>
            <w:vAlign w:val="center"/>
          </w:tcPr>
          <w:p w14:paraId="0003C9AB"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2C5C4950" w14:textId="18467D76"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$1.86</w:t>
            </w:r>
            <w:r w:rsidRPr="00B4337B">
              <w:rPr>
                <w:sz w:val="24"/>
                <w:szCs w:val="22"/>
                <w:highlight w:val="lightGray"/>
              </w:rPr>
              <w:fldChar w:fldCharType="end"/>
            </w:r>
          </w:p>
        </w:tc>
        <w:tc>
          <w:tcPr>
            <w:tcW w:w="3960" w:type="dxa"/>
          </w:tcPr>
          <w:p w14:paraId="6B7551A3" w14:textId="1F3B5B6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State</w:t>
            </w:r>
            <w:r w:rsidRPr="00B4337B">
              <w:rPr>
                <w:sz w:val="24"/>
                <w:szCs w:val="22"/>
                <w:highlight w:val="lightGray"/>
              </w:rPr>
              <w:fldChar w:fldCharType="end"/>
            </w:r>
          </w:p>
        </w:tc>
      </w:tr>
      <w:tr w:rsidR="00C769C3" w:rsidRPr="00B75AAC" w14:paraId="705EFF19" w14:textId="77777777" w:rsidTr="00070322">
        <w:trPr>
          <w:jc w:val="center"/>
        </w:trPr>
        <w:tc>
          <w:tcPr>
            <w:tcW w:w="2218" w:type="dxa"/>
            <w:vAlign w:val="center"/>
          </w:tcPr>
          <w:p w14:paraId="6C8FED66"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8935418" w14:textId="1BCE6F1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$1.86</w:t>
            </w:r>
            <w:r w:rsidRPr="00B4337B">
              <w:rPr>
                <w:sz w:val="24"/>
                <w:szCs w:val="22"/>
                <w:highlight w:val="lightGray"/>
              </w:rPr>
              <w:fldChar w:fldCharType="end"/>
            </w:r>
          </w:p>
        </w:tc>
        <w:tc>
          <w:tcPr>
            <w:tcW w:w="3960" w:type="dxa"/>
          </w:tcPr>
          <w:p w14:paraId="770E083D" w14:textId="2A8DBB1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State</w:t>
            </w:r>
            <w:r w:rsidRPr="00B4337B">
              <w:rPr>
                <w:sz w:val="24"/>
                <w:szCs w:val="22"/>
                <w:highlight w:val="lightGray"/>
              </w:rPr>
              <w:fldChar w:fldCharType="end"/>
            </w:r>
          </w:p>
        </w:tc>
      </w:tr>
      <w:tr w:rsidR="00C769C3" w:rsidRPr="00B75AAC" w14:paraId="6DB0F39B" w14:textId="77777777" w:rsidTr="00070322">
        <w:trPr>
          <w:jc w:val="center"/>
        </w:trPr>
        <w:tc>
          <w:tcPr>
            <w:tcW w:w="2218" w:type="dxa"/>
            <w:vAlign w:val="center"/>
          </w:tcPr>
          <w:p w14:paraId="076D5480"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084F7411" w14:textId="30C7754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$1.86</w:t>
            </w:r>
            <w:r w:rsidRPr="00B4337B">
              <w:rPr>
                <w:sz w:val="24"/>
                <w:szCs w:val="22"/>
                <w:highlight w:val="lightGray"/>
              </w:rPr>
              <w:fldChar w:fldCharType="end"/>
            </w:r>
          </w:p>
        </w:tc>
        <w:tc>
          <w:tcPr>
            <w:tcW w:w="3960" w:type="dxa"/>
          </w:tcPr>
          <w:p w14:paraId="6B24612D" w14:textId="41D7E64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State</w:t>
            </w:r>
            <w:r w:rsidRPr="00B4337B">
              <w:rPr>
                <w:sz w:val="24"/>
                <w:szCs w:val="22"/>
                <w:highlight w:val="lightGray"/>
              </w:rPr>
              <w:fldChar w:fldCharType="end"/>
            </w:r>
          </w:p>
        </w:tc>
      </w:tr>
      <w:tr w:rsidR="00C769C3" w:rsidRPr="00B75AAC" w14:paraId="0620F4CB" w14:textId="77777777" w:rsidTr="00070322">
        <w:trPr>
          <w:jc w:val="center"/>
        </w:trPr>
        <w:tc>
          <w:tcPr>
            <w:tcW w:w="2218" w:type="dxa"/>
            <w:vAlign w:val="center"/>
          </w:tcPr>
          <w:p w14:paraId="387E6FAE"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58F2F1D" w14:textId="527E2CA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$1.86</w:t>
            </w:r>
            <w:r w:rsidRPr="00B4337B">
              <w:rPr>
                <w:sz w:val="24"/>
                <w:szCs w:val="22"/>
                <w:highlight w:val="lightGray"/>
              </w:rPr>
              <w:fldChar w:fldCharType="end"/>
            </w:r>
          </w:p>
        </w:tc>
        <w:tc>
          <w:tcPr>
            <w:tcW w:w="3960" w:type="dxa"/>
          </w:tcPr>
          <w:p w14:paraId="410F619F" w14:textId="47E189C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State</w:t>
            </w:r>
            <w:r w:rsidRPr="00B4337B">
              <w:rPr>
                <w:sz w:val="24"/>
                <w:szCs w:val="22"/>
                <w:highlight w:val="lightGray"/>
              </w:rPr>
              <w:fldChar w:fldCharType="end"/>
            </w:r>
          </w:p>
        </w:tc>
      </w:tr>
      <w:tr w:rsidR="00070322" w:rsidRPr="00B75AAC" w14:paraId="754A369B" w14:textId="77777777" w:rsidTr="00070322">
        <w:trPr>
          <w:jc w:val="center"/>
        </w:trPr>
        <w:tc>
          <w:tcPr>
            <w:tcW w:w="2218" w:type="dxa"/>
            <w:vAlign w:val="center"/>
          </w:tcPr>
          <w:p w14:paraId="395BD60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132EB2EC" w14:textId="6C144F2C"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$1.86</w:t>
            </w:r>
            <w:r w:rsidRPr="00B4337B">
              <w:rPr>
                <w:sz w:val="24"/>
                <w:szCs w:val="22"/>
                <w:highlight w:val="lightGray"/>
              </w:rPr>
              <w:fldChar w:fldCharType="end"/>
            </w:r>
          </w:p>
        </w:tc>
        <w:tc>
          <w:tcPr>
            <w:tcW w:w="3960" w:type="dxa"/>
          </w:tcPr>
          <w:p w14:paraId="0192BC30" w14:textId="52C5D6C8"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95E98">
              <w:rPr>
                <w:highlight w:val="lightGray"/>
              </w:rPr>
              <w:t>State</w:t>
            </w:r>
            <w:r w:rsidRPr="00B4337B">
              <w:rPr>
                <w:sz w:val="24"/>
                <w:szCs w:val="22"/>
                <w:highlight w:val="lightGray"/>
              </w:rPr>
              <w:fldChar w:fldCharType="end"/>
            </w:r>
          </w:p>
        </w:tc>
      </w:tr>
    </w:tbl>
    <w:p w14:paraId="3B1DC8D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C177BAA" w14:textId="77777777" w:rsidTr="00ED40C3">
        <w:trPr>
          <w:jc w:val="center"/>
        </w:trPr>
        <w:tc>
          <w:tcPr>
            <w:tcW w:w="9205" w:type="dxa"/>
            <w:shd w:val="clear" w:color="auto" w:fill="D9D9D9" w:themeFill="background1" w:themeFillShade="D9"/>
            <w:vAlign w:val="center"/>
          </w:tcPr>
          <w:p w14:paraId="00AF31D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12473D38" w14:textId="77777777" w:rsidTr="00417523">
        <w:trPr>
          <w:trHeight w:val="3185"/>
          <w:jc w:val="center"/>
        </w:trPr>
        <w:tc>
          <w:tcPr>
            <w:tcW w:w="9205" w:type="dxa"/>
          </w:tcPr>
          <w:p w14:paraId="0BF006F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20455E0" w14:textId="77777777" w:rsidR="00417523" w:rsidRPr="00B75AAC" w:rsidRDefault="00417523" w:rsidP="00C769C3">
      <w:pPr>
        <w:spacing w:after="120"/>
        <w:rPr>
          <w:iCs/>
          <w:color w:val="000000"/>
          <w:sz w:val="22"/>
          <w:szCs w:val="22"/>
        </w:rPr>
      </w:pPr>
    </w:p>
    <w:p w14:paraId="0B5F45A0"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45AE1ED5" w14:textId="77777777" w:rsidTr="000410A2">
        <w:trPr>
          <w:jc w:val="center"/>
        </w:trPr>
        <w:tc>
          <w:tcPr>
            <w:tcW w:w="2133" w:type="dxa"/>
            <w:shd w:val="clear" w:color="auto" w:fill="D9D9D9" w:themeFill="background1" w:themeFillShade="D9"/>
            <w:vAlign w:val="center"/>
          </w:tcPr>
          <w:p w14:paraId="60FEB708" w14:textId="77777777"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14:paraId="26C098AE"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537F1C06" w14:textId="77777777" w:rsidTr="00443E01">
        <w:trPr>
          <w:trHeight w:val="442"/>
          <w:jc w:val="center"/>
        </w:trPr>
        <w:tc>
          <w:tcPr>
            <w:tcW w:w="2133" w:type="dxa"/>
            <w:shd w:val="clear" w:color="auto" w:fill="auto"/>
            <w:vAlign w:val="center"/>
          </w:tcPr>
          <w:p w14:paraId="43E1A021"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1C8E828" w14:textId="2B5378A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$21,162,624.87</w:t>
            </w:r>
            <w:r w:rsidRPr="00B4337B">
              <w:rPr>
                <w:sz w:val="24"/>
                <w:szCs w:val="22"/>
                <w:highlight w:val="lightGray"/>
              </w:rPr>
              <w:fldChar w:fldCharType="end"/>
            </w:r>
          </w:p>
        </w:tc>
      </w:tr>
      <w:tr w:rsidR="000410A2" w:rsidRPr="00B75AAC" w14:paraId="2BF5E9B2" w14:textId="77777777" w:rsidTr="00443E01">
        <w:trPr>
          <w:trHeight w:val="163"/>
          <w:jc w:val="center"/>
        </w:trPr>
        <w:tc>
          <w:tcPr>
            <w:tcW w:w="2133" w:type="dxa"/>
            <w:shd w:val="clear" w:color="auto" w:fill="auto"/>
            <w:vAlign w:val="center"/>
          </w:tcPr>
          <w:p w14:paraId="4E62F5AF"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45781CCE" w14:textId="3C47896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$77,268,188.50</w:t>
            </w:r>
            <w:r w:rsidRPr="00B4337B">
              <w:rPr>
                <w:sz w:val="24"/>
                <w:szCs w:val="22"/>
                <w:highlight w:val="lightGray"/>
              </w:rPr>
              <w:fldChar w:fldCharType="end"/>
            </w:r>
          </w:p>
        </w:tc>
      </w:tr>
      <w:tr w:rsidR="000410A2" w:rsidRPr="00B75AAC" w14:paraId="4031D891" w14:textId="77777777" w:rsidTr="000410A2">
        <w:trPr>
          <w:jc w:val="center"/>
        </w:trPr>
        <w:tc>
          <w:tcPr>
            <w:tcW w:w="2133" w:type="dxa"/>
            <w:shd w:val="clear" w:color="auto" w:fill="auto"/>
            <w:vAlign w:val="center"/>
          </w:tcPr>
          <w:p w14:paraId="141329DC"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3E398861" w14:textId="1F6F619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$24,120,649.39</w:t>
            </w:r>
            <w:r w:rsidRPr="00B4337B">
              <w:rPr>
                <w:sz w:val="24"/>
                <w:szCs w:val="22"/>
                <w:highlight w:val="lightGray"/>
              </w:rPr>
              <w:fldChar w:fldCharType="end"/>
            </w:r>
          </w:p>
        </w:tc>
      </w:tr>
      <w:tr w:rsidR="000410A2" w:rsidRPr="00B75AAC" w14:paraId="20F2377E" w14:textId="77777777" w:rsidTr="000410A2">
        <w:trPr>
          <w:jc w:val="center"/>
        </w:trPr>
        <w:tc>
          <w:tcPr>
            <w:tcW w:w="2133" w:type="dxa"/>
            <w:shd w:val="clear" w:color="auto" w:fill="auto"/>
            <w:vAlign w:val="center"/>
          </w:tcPr>
          <w:p w14:paraId="534DF8A8"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714937E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1AB3900" w14:textId="77777777" w:rsidTr="000410A2">
        <w:trPr>
          <w:jc w:val="center"/>
        </w:trPr>
        <w:tc>
          <w:tcPr>
            <w:tcW w:w="2133" w:type="dxa"/>
            <w:shd w:val="clear" w:color="auto" w:fill="auto"/>
            <w:vAlign w:val="center"/>
          </w:tcPr>
          <w:p w14:paraId="07479473"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6016B1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4A6A2304" w14:textId="77777777" w:rsidTr="000410A2">
        <w:trPr>
          <w:jc w:val="center"/>
        </w:trPr>
        <w:tc>
          <w:tcPr>
            <w:tcW w:w="2133" w:type="dxa"/>
            <w:shd w:val="clear" w:color="auto" w:fill="D9D9D9" w:themeFill="background1" w:themeFillShade="D9"/>
            <w:vAlign w:val="center"/>
          </w:tcPr>
          <w:p w14:paraId="00B69836"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7F9EF9C" w14:textId="0EFF3BD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$122,551,465.76</w:t>
            </w:r>
            <w:r w:rsidRPr="00B4337B">
              <w:rPr>
                <w:sz w:val="24"/>
                <w:szCs w:val="22"/>
                <w:highlight w:val="lightGray"/>
              </w:rPr>
              <w:fldChar w:fldCharType="end"/>
            </w:r>
          </w:p>
        </w:tc>
      </w:tr>
    </w:tbl>
    <w:p w14:paraId="64CE32AF" w14:textId="77777777" w:rsidR="00B4337B" w:rsidRPr="00B75AAC" w:rsidRDefault="00B4337B" w:rsidP="00C769C3">
      <w:pPr>
        <w:spacing w:after="120"/>
        <w:rPr>
          <w:iCs/>
          <w:color w:val="000000"/>
          <w:sz w:val="22"/>
          <w:szCs w:val="22"/>
        </w:rPr>
      </w:pPr>
    </w:p>
    <w:p w14:paraId="557B426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072BDC7" w14:textId="77777777" w:rsidTr="000410A2">
        <w:trPr>
          <w:jc w:val="center"/>
        </w:trPr>
        <w:tc>
          <w:tcPr>
            <w:tcW w:w="8859" w:type="dxa"/>
          </w:tcPr>
          <w:p w14:paraId="74B07483"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CE73C42"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C5D2ADF" w14:textId="77777777" w:rsidTr="00ED40C3">
        <w:trPr>
          <w:jc w:val="center"/>
        </w:trPr>
        <w:tc>
          <w:tcPr>
            <w:tcW w:w="9205" w:type="dxa"/>
            <w:shd w:val="clear" w:color="auto" w:fill="D9D9D9" w:themeFill="background1" w:themeFillShade="D9"/>
            <w:vAlign w:val="center"/>
          </w:tcPr>
          <w:p w14:paraId="0DFF75F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91A2EF3" w14:textId="77777777" w:rsidTr="00ED40C3">
        <w:trPr>
          <w:trHeight w:val="962"/>
          <w:jc w:val="center"/>
        </w:trPr>
        <w:tc>
          <w:tcPr>
            <w:tcW w:w="9205" w:type="dxa"/>
          </w:tcPr>
          <w:p w14:paraId="3D4271F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C87F88B" w14:textId="77777777" w:rsidR="00417523" w:rsidRPr="00B75AAC" w:rsidRDefault="00417523" w:rsidP="00611F45">
      <w:pPr>
        <w:spacing w:after="120"/>
        <w:rPr>
          <w:iCs/>
          <w:color w:val="000000"/>
          <w:sz w:val="22"/>
          <w:szCs w:val="22"/>
        </w:rPr>
      </w:pPr>
    </w:p>
    <w:p w14:paraId="4756C549"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9B3F9EE" w14:textId="77777777" w:rsidTr="00070322">
        <w:trPr>
          <w:jc w:val="center"/>
        </w:trPr>
        <w:tc>
          <w:tcPr>
            <w:tcW w:w="9038" w:type="dxa"/>
          </w:tcPr>
          <w:p w14:paraId="66DB64B9" w14:textId="6EB82E05"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C0336">
              <w:rPr>
                <w:highlight w:val="lightGray"/>
              </w:rPr>
              <w:t>None.</w:t>
            </w:r>
            <w:r w:rsidRPr="00B4337B">
              <w:rPr>
                <w:sz w:val="24"/>
                <w:szCs w:val="22"/>
                <w:highlight w:val="lightGray"/>
              </w:rPr>
              <w:fldChar w:fldCharType="end"/>
            </w:r>
          </w:p>
        </w:tc>
      </w:tr>
    </w:tbl>
    <w:p w14:paraId="5887E871" w14:textId="77777777" w:rsidR="003B1BBD" w:rsidRDefault="003B1BBD" w:rsidP="00611F45">
      <w:pPr>
        <w:spacing w:after="120"/>
        <w:rPr>
          <w:iCs/>
          <w:color w:val="000000"/>
          <w:sz w:val="22"/>
          <w:szCs w:val="22"/>
        </w:rPr>
      </w:pPr>
    </w:p>
    <w:p w14:paraId="70ED0DBD" w14:textId="77777777" w:rsidR="00417523" w:rsidRDefault="00417523" w:rsidP="00611F45">
      <w:pPr>
        <w:spacing w:after="120"/>
        <w:rPr>
          <w:iCs/>
          <w:color w:val="000000"/>
          <w:sz w:val="22"/>
          <w:szCs w:val="22"/>
        </w:rPr>
      </w:pPr>
    </w:p>
    <w:p w14:paraId="513511EE" w14:textId="77777777" w:rsidR="00417523" w:rsidRDefault="00417523" w:rsidP="00611F45">
      <w:pPr>
        <w:spacing w:after="120"/>
        <w:rPr>
          <w:iCs/>
          <w:color w:val="000000"/>
          <w:sz w:val="22"/>
          <w:szCs w:val="22"/>
        </w:rPr>
      </w:pPr>
    </w:p>
    <w:p w14:paraId="7BFDC47A" w14:textId="77777777" w:rsidR="00417523" w:rsidRDefault="00417523" w:rsidP="00611F45">
      <w:pPr>
        <w:spacing w:after="120"/>
        <w:rPr>
          <w:iCs/>
          <w:color w:val="000000"/>
          <w:sz w:val="22"/>
          <w:szCs w:val="22"/>
        </w:rPr>
      </w:pPr>
    </w:p>
    <w:p w14:paraId="51678789"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719F2DD1"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BC77F7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2CDC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C3BC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1721B4B" w14:textId="77777777" w:rsidTr="00070322">
        <w:trPr>
          <w:trHeight w:val="1034"/>
          <w:jc w:val="center"/>
        </w:trPr>
        <w:tc>
          <w:tcPr>
            <w:tcW w:w="6084" w:type="dxa"/>
            <w:tcBorders>
              <w:top w:val="single" w:sz="4" w:space="0" w:color="auto"/>
              <w:bottom w:val="single" w:sz="4" w:space="0" w:color="auto"/>
              <w:right w:val="single" w:sz="4" w:space="0" w:color="auto"/>
            </w:tcBorders>
          </w:tcPr>
          <w:p w14:paraId="02AD9EFE"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9B937AF" w14:textId="2FA679F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19A245F"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07991B85"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18DCA5D"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3433B27" w14:textId="77777777" w:rsidTr="00417523">
        <w:trPr>
          <w:trHeight w:val="1394"/>
          <w:jc w:val="center"/>
        </w:trPr>
        <w:tc>
          <w:tcPr>
            <w:tcW w:w="9468" w:type="dxa"/>
            <w:gridSpan w:val="3"/>
            <w:tcBorders>
              <w:top w:val="single" w:sz="4" w:space="0" w:color="auto"/>
              <w:right w:val="single" w:sz="4" w:space="0" w:color="auto"/>
            </w:tcBorders>
          </w:tcPr>
          <w:p w14:paraId="17C1721B" w14:textId="64FD9513"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C0336" w:rsidRPr="004C0336">
              <w:t>Some local emergency communication districts receive a variety of funding from county/municipal appropriations, federal/state grants, dispatch fees, various service contracts, and donations.  The total amount of funding that was combined to 911/E911 fees was $1</w:t>
            </w:r>
            <w:r w:rsidR="008B6542">
              <w:t>6</w:t>
            </w:r>
            <w:r w:rsidR="004C0336" w:rsidRPr="004C0336">
              <w:t>,</w:t>
            </w:r>
            <w:r w:rsidR="008B6542">
              <w:t>694</w:t>
            </w:r>
            <w:r w:rsidR="004C0336" w:rsidRPr="004C0336">
              <w:t>,</w:t>
            </w:r>
            <w:r w:rsidR="008B6542">
              <w:t>619</w:t>
            </w:r>
            <w:r w:rsidR="004C0336" w:rsidRPr="004C0336">
              <w:t>.</w:t>
            </w:r>
            <w:r w:rsidR="008B6542">
              <w:t>2</w:t>
            </w:r>
            <w:r w:rsidR="00366ED4">
              <w:t>7</w:t>
            </w:r>
            <w:r w:rsidR="004C0336" w:rsidRPr="004C0336">
              <w:t xml:space="preserve"> for the fiscal period of October 1, 201</w:t>
            </w:r>
            <w:r w:rsidR="00366ED4">
              <w:t>8</w:t>
            </w:r>
            <w:r w:rsidR="004C0336" w:rsidRPr="004C0336">
              <w:t xml:space="preserve"> through September 30, 201</w:t>
            </w:r>
            <w:r w:rsidR="00366ED4">
              <w:t>9</w:t>
            </w:r>
            <w:r w:rsidR="004C0336" w:rsidRPr="004C0336">
              <w:t>.  This information is based on self-reported funding data provided by the local districts; 81 of the 8</w:t>
            </w:r>
            <w:r w:rsidR="00366ED4">
              <w:t>6 districts</w:t>
            </w:r>
            <w:r w:rsidR="004C0336" w:rsidRPr="004C0336">
              <w:t xml:space="preserve"> reported.</w:t>
            </w:r>
            <w:r w:rsidRPr="00B4337B">
              <w:rPr>
                <w:sz w:val="24"/>
                <w:szCs w:val="22"/>
                <w:highlight w:val="lightGray"/>
              </w:rPr>
              <w:fldChar w:fldCharType="end"/>
            </w:r>
          </w:p>
        </w:tc>
      </w:tr>
    </w:tbl>
    <w:p w14:paraId="7541385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54861A44" w14:textId="77777777" w:rsidTr="00417523">
        <w:trPr>
          <w:jc w:val="center"/>
        </w:trPr>
        <w:tc>
          <w:tcPr>
            <w:tcW w:w="9625" w:type="dxa"/>
            <w:shd w:val="clear" w:color="auto" w:fill="D9D9D9" w:themeFill="background1" w:themeFillShade="D9"/>
            <w:vAlign w:val="center"/>
          </w:tcPr>
          <w:p w14:paraId="621B833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23F700F8" w14:textId="77777777" w:rsidTr="00417523">
        <w:trPr>
          <w:trHeight w:val="2348"/>
          <w:jc w:val="center"/>
        </w:trPr>
        <w:tc>
          <w:tcPr>
            <w:tcW w:w="9625" w:type="dxa"/>
          </w:tcPr>
          <w:p w14:paraId="37AA868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5ECF878" w14:textId="77777777" w:rsidR="000410A2" w:rsidRDefault="000410A2">
      <w:pPr>
        <w:spacing w:after="200" w:line="276" w:lineRule="auto"/>
        <w:rPr>
          <w:iCs/>
          <w:color w:val="000000"/>
          <w:sz w:val="22"/>
          <w:szCs w:val="22"/>
        </w:rPr>
      </w:pPr>
      <w:r>
        <w:rPr>
          <w:iCs/>
          <w:color w:val="000000"/>
          <w:sz w:val="22"/>
          <w:szCs w:val="22"/>
        </w:rPr>
        <w:br w:type="page"/>
      </w:r>
    </w:p>
    <w:p w14:paraId="7F04ED48"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AA8F671"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B0FCD40"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842183F"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700637FA" w14:textId="77777777" w:rsidTr="00E76AC0">
        <w:trPr>
          <w:trHeight w:val="530"/>
          <w:jc w:val="center"/>
        </w:trPr>
        <w:tc>
          <w:tcPr>
            <w:tcW w:w="7074" w:type="dxa"/>
            <w:tcBorders>
              <w:top w:val="single" w:sz="4" w:space="0" w:color="auto"/>
              <w:bottom w:val="single" w:sz="4" w:space="0" w:color="auto"/>
              <w:right w:val="single" w:sz="4" w:space="0" w:color="auto"/>
            </w:tcBorders>
          </w:tcPr>
          <w:p w14:paraId="0F030074"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01352CD9" w14:textId="41F9166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88.04%</w:t>
            </w:r>
            <w:r w:rsidRPr="00B4337B">
              <w:rPr>
                <w:sz w:val="24"/>
                <w:szCs w:val="22"/>
                <w:highlight w:val="lightGray"/>
              </w:rPr>
              <w:fldChar w:fldCharType="end"/>
            </w:r>
          </w:p>
        </w:tc>
      </w:tr>
      <w:tr w:rsidR="00E76AC0" w:rsidRPr="00B75AAC" w14:paraId="539FDF08" w14:textId="77777777" w:rsidTr="00E76AC0">
        <w:trPr>
          <w:trHeight w:val="674"/>
          <w:jc w:val="center"/>
        </w:trPr>
        <w:tc>
          <w:tcPr>
            <w:tcW w:w="7074" w:type="dxa"/>
            <w:tcBorders>
              <w:top w:val="single" w:sz="4" w:space="0" w:color="auto"/>
              <w:bottom w:val="single" w:sz="4" w:space="0" w:color="auto"/>
              <w:right w:val="single" w:sz="4" w:space="0" w:color="auto"/>
            </w:tcBorders>
          </w:tcPr>
          <w:p w14:paraId="399E660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0CBD4229" w14:textId="1FCB747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0.00%</w:t>
            </w:r>
            <w:r w:rsidRPr="00B4337B">
              <w:rPr>
                <w:sz w:val="24"/>
                <w:szCs w:val="22"/>
                <w:highlight w:val="lightGray"/>
              </w:rPr>
              <w:fldChar w:fldCharType="end"/>
            </w:r>
          </w:p>
        </w:tc>
      </w:tr>
      <w:tr w:rsidR="00E76AC0" w:rsidRPr="00B75AAC" w14:paraId="5A5481B9" w14:textId="77777777" w:rsidTr="00E76AC0">
        <w:trPr>
          <w:trHeight w:val="638"/>
          <w:jc w:val="center"/>
        </w:trPr>
        <w:tc>
          <w:tcPr>
            <w:tcW w:w="7074" w:type="dxa"/>
            <w:tcBorders>
              <w:top w:val="single" w:sz="4" w:space="0" w:color="auto"/>
              <w:right w:val="single" w:sz="4" w:space="0" w:color="auto"/>
            </w:tcBorders>
          </w:tcPr>
          <w:p w14:paraId="373C225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18FDC3FD" w14:textId="548E530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0.00%</w:t>
            </w:r>
            <w:r w:rsidRPr="00B4337B">
              <w:rPr>
                <w:sz w:val="24"/>
                <w:szCs w:val="22"/>
                <w:highlight w:val="lightGray"/>
              </w:rPr>
              <w:fldChar w:fldCharType="end"/>
            </w:r>
          </w:p>
        </w:tc>
      </w:tr>
      <w:tr w:rsidR="00E76AC0" w:rsidRPr="00B75AAC" w14:paraId="71699DB3" w14:textId="77777777" w:rsidTr="00B75AAC">
        <w:trPr>
          <w:trHeight w:val="432"/>
          <w:jc w:val="center"/>
        </w:trPr>
        <w:tc>
          <w:tcPr>
            <w:tcW w:w="7074" w:type="dxa"/>
            <w:tcBorders>
              <w:bottom w:val="single" w:sz="4" w:space="0" w:color="auto"/>
              <w:right w:val="single" w:sz="4" w:space="0" w:color="auto"/>
            </w:tcBorders>
          </w:tcPr>
          <w:p w14:paraId="7701749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0DE3A625" w14:textId="397D115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*3.74%</w:t>
            </w:r>
            <w:r w:rsidRPr="00B4337B">
              <w:rPr>
                <w:sz w:val="24"/>
                <w:szCs w:val="22"/>
                <w:highlight w:val="lightGray"/>
              </w:rPr>
              <w:fldChar w:fldCharType="end"/>
            </w:r>
          </w:p>
        </w:tc>
      </w:tr>
      <w:tr w:rsidR="00E76AC0" w:rsidRPr="00B75AAC" w14:paraId="0FD1816E" w14:textId="77777777" w:rsidTr="00E76AC0">
        <w:trPr>
          <w:trHeight w:val="602"/>
          <w:jc w:val="center"/>
        </w:trPr>
        <w:tc>
          <w:tcPr>
            <w:tcW w:w="7074" w:type="dxa"/>
            <w:tcBorders>
              <w:top w:val="single" w:sz="4" w:space="0" w:color="auto"/>
              <w:bottom w:val="single" w:sz="4" w:space="0" w:color="auto"/>
              <w:right w:val="single" w:sz="4" w:space="0" w:color="auto"/>
            </w:tcBorders>
          </w:tcPr>
          <w:p w14:paraId="7BD3C81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06AF580C" w14:textId="3B0D80E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0.00%</w:t>
            </w:r>
            <w:r w:rsidRPr="00B4337B">
              <w:rPr>
                <w:sz w:val="24"/>
                <w:szCs w:val="22"/>
                <w:highlight w:val="lightGray"/>
              </w:rPr>
              <w:fldChar w:fldCharType="end"/>
            </w:r>
          </w:p>
        </w:tc>
      </w:tr>
      <w:tr w:rsidR="00E76AC0" w:rsidRPr="00B75AAC" w14:paraId="3E6DDCCF" w14:textId="77777777" w:rsidTr="00E76AC0">
        <w:trPr>
          <w:trHeight w:val="557"/>
          <w:jc w:val="center"/>
        </w:trPr>
        <w:tc>
          <w:tcPr>
            <w:tcW w:w="7074" w:type="dxa"/>
            <w:tcBorders>
              <w:top w:val="single" w:sz="4" w:space="0" w:color="auto"/>
              <w:bottom w:val="single" w:sz="4" w:space="0" w:color="auto"/>
              <w:right w:val="single" w:sz="4" w:space="0" w:color="auto"/>
            </w:tcBorders>
          </w:tcPr>
          <w:p w14:paraId="735F0DD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20A393E8" w14:textId="590DF37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0.00%</w:t>
            </w:r>
            <w:r w:rsidRPr="00B4337B">
              <w:rPr>
                <w:sz w:val="24"/>
                <w:szCs w:val="22"/>
                <w:highlight w:val="lightGray"/>
              </w:rPr>
              <w:fldChar w:fldCharType="end"/>
            </w:r>
          </w:p>
        </w:tc>
      </w:tr>
    </w:tbl>
    <w:p w14:paraId="17BCCD83"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080001E" w14:textId="77777777" w:rsidTr="00417523">
        <w:trPr>
          <w:jc w:val="center"/>
        </w:trPr>
        <w:tc>
          <w:tcPr>
            <w:tcW w:w="9535" w:type="dxa"/>
            <w:shd w:val="clear" w:color="auto" w:fill="D9D9D9" w:themeFill="background1" w:themeFillShade="D9"/>
            <w:vAlign w:val="center"/>
          </w:tcPr>
          <w:p w14:paraId="4124EC0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2822DB0A" w14:textId="77777777" w:rsidTr="00417523">
        <w:trPr>
          <w:trHeight w:val="4256"/>
          <w:jc w:val="center"/>
        </w:trPr>
        <w:tc>
          <w:tcPr>
            <w:tcW w:w="9535" w:type="dxa"/>
          </w:tcPr>
          <w:p w14:paraId="0991597E" w14:textId="560ED3E2"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 xml:space="preserve">*This percentage </w:t>
            </w:r>
            <w:r w:rsidR="00D91E85">
              <w:rPr>
                <w:highlight w:val="lightGray"/>
              </w:rPr>
              <w:t>is</w:t>
            </w:r>
            <w:r w:rsidR="008B6542">
              <w:rPr>
                <w:highlight w:val="lightGray"/>
              </w:rPr>
              <w:t xml:space="preserve"> based on self-reported funding data by the local districts for the fiscal period of October 1, 2018 through September 30, 2019; 81 of the 86 districts reported.</w:t>
            </w:r>
            <w:r w:rsidRPr="00B4337B">
              <w:rPr>
                <w:sz w:val="24"/>
                <w:szCs w:val="22"/>
                <w:highlight w:val="lightGray"/>
              </w:rPr>
              <w:fldChar w:fldCharType="end"/>
            </w:r>
          </w:p>
        </w:tc>
      </w:tr>
    </w:tbl>
    <w:p w14:paraId="5C39E52C" w14:textId="77777777" w:rsidR="00B02A26" w:rsidRDefault="00B02A26" w:rsidP="00417523">
      <w:pPr>
        <w:spacing w:after="120"/>
        <w:rPr>
          <w:iCs/>
          <w:color w:val="000000"/>
          <w:sz w:val="22"/>
          <w:szCs w:val="22"/>
        </w:rPr>
      </w:pPr>
    </w:p>
    <w:p w14:paraId="3419C152" w14:textId="77777777" w:rsidR="00417523" w:rsidRPr="00B75AAC" w:rsidRDefault="00417523" w:rsidP="00417523">
      <w:pPr>
        <w:spacing w:after="120"/>
        <w:rPr>
          <w:iCs/>
          <w:color w:val="000000"/>
          <w:sz w:val="22"/>
          <w:szCs w:val="22"/>
        </w:rPr>
      </w:pPr>
    </w:p>
    <w:p w14:paraId="5B1A35B0"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8A850B"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003BDDB8"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EC43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B892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9054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7C70D19"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13B5916C"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7988AD8" w14:textId="7725F40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213418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C9ABA87"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A4E658D"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9578F0B"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6F27A87"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F534A56"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1AFB39F" w14:textId="77777777" w:rsidTr="00216EF5">
        <w:trPr>
          <w:trHeight w:val="219"/>
          <w:jc w:val="center"/>
        </w:trPr>
        <w:tc>
          <w:tcPr>
            <w:tcW w:w="2484" w:type="dxa"/>
            <w:tcBorders>
              <w:top w:val="single" w:sz="4" w:space="0" w:color="auto"/>
              <w:bottom w:val="single" w:sz="4" w:space="0" w:color="auto"/>
              <w:right w:val="single" w:sz="4" w:space="0" w:color="auto"/>
            </w:tcBorders>
          </w:tcPr>
          <w:p w14:paraId="2F1795F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6E170C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533173F" w14:textId="77777777" w:rsidTr="00216EF5">
        <w:trPr>
          <w:trHeight w:val="219"/>
          <w:jc w:val="center"/>
        </w:trPr>
        <w:tc>
          <w:tcPr>
            <w:tcW w:w="2484" w:type="dxa"/>
            <w:tcBorders>
              <w:top w:val="single" w:sz="4" w:space="0" w:color="auto"/>
              <w:bottom w:val="single" w:sz="4" w:space="0" w:color="auto"/>
              <w:right w:val="single" w:sz="4" w:space="0" w:color="auto"/>
            </w:tcBorders>
          </w:tcPr>
          <w:p w14:paraId="4C8A98E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C17B97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E568E3A" w14:textId="77777777" w:rsidTr="00216EF5">
        <w:trPr>
          <w:trHeight w:val="219"/>
          <w:jc w:val="center"/>
        </w:trPr>
        <w:tc>
          <w:tcPr>
            <w:tcW w:w="2484" w:type="dxa"/>
            <w:tcBorders>
              <w:top w:val="single" w:sz="4" w:space="0" w:color="auto"/>
              <w:bottom w:val="single" w:sz="4" w:space="0" w:color="auto"/>
              <w:right w:val="single" w:sz="4" w:space="0" w:color="auto"/>
            </w:tcBorders>
          </w:tcPr>
          <w:p w14:paraId="040FA009"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7B2C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D9D1D62" w14:textId="77777777" w:rsidTr="00216EF5">
        <w:trPr>
          <w:trHeight w:val="219"/>
          <w:jc w:val="center"/>
        </w:trPr>
        <w:tc>
          <w:tcPr>
            <w:tcW w:w="2484" w:type="dxa"/>
            <w:tcBorders>
              <w:top w:val="single" w:sz="4" w:space="0" w:color="auto"/>
              <w:bottom w:val="single" w:sz="4" w:space="0" w:color="auto"/>
              <w:right w:val="single" w:sz="4" w:space="0" w:color="auto"/>
            </w:tcBorders>
          </w:tcPr>
          <w:p w14:paraId="799AF8D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948818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B1EC5B6" w14:textId="77777777" w:rsidTr="00216EF5">
        <w:trPr>
          <w:trHeight w:val="219"/>
          <w:jc w:val="center"/>
        </w:trPr>
        <w:tc>
          <w:tcPr>
            <w:tcW w:w="2484" w:type="dxa"/>
            <w:tcBorders>
              <w:top w:val="single" w:sz="4" w:space="0" w:color="auto"/>
              <w:right w:val="single" w:sz="4" w:space="0" w:color="auto"/>
            </w:tcBorders>
          </w:tcPr>
          <w:p w14:paraId="0F7D2B8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FFC3F8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93A785"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2924004" w14:textId="77777777" w:rsidTr="00417523">
        <w:trPr>
          <w:jc w:val="center"/>
        </w:trPr>
        <w:tc>
          <w:tcPr>
            <w:tcW w:w="9535" w:type="dxa"/>
            <w:shd w:val="clear" w:color="auto" w:fill="D9D9D9" w:themeFill="background1" w:themeFillShade="D9"/>
            <w:vAlign w:val="center"/>
          </w:tcPr>
          <w:p w14:paraId="698E48F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910593A" w14:textId="77777777" w:rsidTr="00417523">
        <w:trPr>
          <w:trHeight w:val="2798"/>
          <w:jc w:val="center"/>
        </w:trPr>
        <w:tc>
          <w:tcPr>
            <w:tcW w:w="9535" w:type="dxa"/>
          </w:tcPr>
          <w:p w14:paraId="0FAE9ED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33BC59C" w14:textId="77777777" w:rsidR="00877B92" w:rsidRPr="00B75AAC" w:rsidRDefault="00877B92">
      <w:pPr>
        <w:spacing w:after="200" w:line="276" w:lineRule="auto"/>
        <w:rPr>
          <w:iCs/>
          <w:color w:val="000000"/>
          <w:sz w:val="22"/>
          <w:szCs w:val="22"/>
        </w:rPr>
      </w:pPr>
    </w:p>
    <w:p w14:paraId="6718CCB5" w14:textId="77777777" w:rsidR="003B1BBD" w:rsidRPr="00B75AAC" w:rsidRDefault="003B1BBD" w:rsidP="003C5278">
      <w:pPr>
        <w:spacing w:after="120"/>
        <w:rPr>
          <w:iCs/>
          <w:color w:val="000000"/>
          <w:sz w:val="22"/>
          <w:szCs w:val="22"/>
        </w:rPr>
      </w:pPr>
    </w:p>
    <w:p w14:paraId="3D7230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60AFABFA"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2F45A83"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E659067"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19F8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2BFC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CF9ACAB" w14:textId="77777777" w:rsidTr="00162296">
        <w:trPr>
          <w:trHeight w:val="1034"/>
          <w:jc w:val="center"/>
        </w:trPr>
        <w:tc>
          <w:tcPr>
            <w:tcW w:w="6084" w:type="dxa"/>
            <w:tcBorders>
              <w:top w:val="single" w:sz="4" w:space="0" w:color="auto"/>
              <w:bottom w:val="single" w:sz="4" w:space="0" w:color="auto"/>
              <w:right w:val="single" w:sz="4" w:space="0" w:color="auto"/>
            </w:tcBorders>
          </w:tcPr>
          <w:p w14:paraId="63411AEB"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3B2A693" w14:textId="3F73395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7AD434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2293DF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161DB5D"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042E016D" w14:textId="77777777" w:rsidTr="00162296">
        <w:trPr>
          <w:trHeight w:val="1578"/>
          <w:jc w:val="center"/>
        </w:trPr>
        <w:tc>
          <w:tcPr>
            <w:tcW w:w="9468" w:type="dxa"/>
            <w:gridSpan w:val="3"/>
            <w:tcBorders>
              <w:top w:val="single" w:sz="4" w:space="0" w:color="auto"/>
              <w:right w:val="single" w:sz="4" w:space="0" w:color="auto"/>
            </w:tcBorders>
          </w:tcPr>
          <w:p w14:paraId="533A71D6" w14:textId="19F1EFB4"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sidRPr="008B6542">
              <w:t>Under § 11-98-6 (e), Code of Alabama 1975, “beginning with fiscal year 2013, the Department of Examiners of Public Accounts shall audit each district on a biennial basis to ensure compliance with the requirements of this chapter regarding both revenues and expenditures.”</w:t>
            </w:r>
            <w:r w:rsidRPr="00B4337B">
              <w:rPr>
                <w:sz w:val="24"/>
                <w:szCs w:val="22"/>
                <w:highlight w:val="lightGray"/>
              </w:rPr>
              <w:fldChar w:fldCharType="end"/>
            </w:r>
          </w:p>
        </w:tc>
      </w:tr>
    </w:tbl>
    <w:p w14:paraId="73F96E8A" w14:textId="77777777" w:rsidR="002020F0" w:rsidRPr="00B75AAC" w:rsidRDefault="002020F0" w:rsidP="002020F0">
      <w:pPr>
        <w:spacing w:after="120"/>
        <w:rPr>
          <w:iCs/>
          <w:color w:val="000000"/>
          <w:sz w:val="22"/>
          <w:szCs w:val="22"/>
        </w:rPr>
      </w:pPr>
    </w:p>
    <w:p w14:paraId="431289F6"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E8F414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943768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658C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7C3C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54739F8" w14:textId="77777777" w:rsidTr="00162296">
        <w:trPr>
          <w:trHeight w:val="1034"/>
          <w:jc w:val="center"/>
        </w:trPr>
        <w:tc>
          <w:tcPr>
            <w:tcW w:w="6084" w:type="dxa"/>
            <w:tcBorders>
              <w:top w:val="single" w:sz="4" w:space="0" w:color="auto"/>
              <w:bottom w:val="single" w:sz="4" w:space="0" w:color="auto"/>
              <w:right w:val="single" w:sz="4" w:space="0" w:color="auto"/>
            </w:tcBorders>
          </w:tcPr>
          <w:p w14:paraId="28C8F8C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0FD6B13" w14:textId="5ECBC5A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5017DE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6AC7E9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887A40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22027B3" w14:textId="77777777" w:rsidTr="00162296">
        <w:trPr>
          <w:trHeight w:val="1578"/>
          <w:jc w:val="center"/>
        </w:trPr>
        <w:tc>
          <w:tcPr>
            <w:tcW w:w="9468" w:type="dxa"/>
            <w:gridSpan w:val="3"/>
            <w:tcBorders>
              <w:top w:val="single" w:sz="4" w:space="0" w:color="auto"/>
              <w:right w:val="single" w:sz="4" w:space="0" w:color="auto"/>
            </w:tcBorders>
          </w:tcPr>
          <w:p w14:paraId="3280CC08" w14:textId="1E67E48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sidRPr="008B6542">
              <w:t>Under § 11-98-13, Code of Alabama 1975, “on a biennial basis, if not more frequently, the 911 Board shall retain an independent, third-party auditor for the purposes of receiving, maintaining, and verifying the accuracy of any and all information, including all proprietary information, that is required to be collected, or that may have been submitted to the board by voice communication providers and districts, and the accuracy of the collection of the 911 services charge required to be collected.”</w:t>
            </w:r>
            <w:r w:rsidRPr="00B4337B">
              <w:rPr>
                <w:sz w:val="24"/>
                <w:szCs w:val="22"/>
                <w:highlight w:val="lightGray"/>
              </w:rPr>
              <w:fldChar w:fldCharType="end"/>
            </w:r>
          </w:p>
        </w:tc>
      </w:tr>
    </w:tbl>
    <w:p w14:paraId="769FBADE" w14:textId="77777777" w:rsidR="00816CED" w:rsidRPr="00B75AAC" w:rsidRDefault="00816CED" w:rsidP="00816CED">
      <w:pPr>
        <w:spacing w:after="120"/>
        <w:ind w:left="360"/>
        <w:rPr>
          <w:iCs/>
          <w:color w:val="000000"/>
          <w:sz w:val="22"/>
          <w:szCs w:val="22"/>
        </w:rPr>
      </w:pPr>
    </w:p>
    <w:p w14:paraId="68D0C35E" w14:textId="77777777" w:rsidR="000410A2" w:rsidRDefault="000410A2">
      <w:pPr>
        <w:spacing w:after="200" w:line="276" w:lineRule="auto"/>
        <w:rPr>
          <w:iCs/>
          <w:color w:val="000000"/>
          <w:sz w:val="22"/>
          <w:szCs w:val="22"/>
        </w:rPr>
      </w:pPr>
      <w:r>
        <w:rPr>
          <w:iCs/>
          <w:color w:val="000000"/>
          <w:sz w:val="22"/>
          <w:szCs w:val="22"/>
        </w:rPr>
        <w:br w:type="page"/>
      </w:r>
    </w:p>
    <w:p w14:paraId="2BE3DC91" w14:textId="77777777" w:rsidR="00551960" w:rsidRPr="00B75AAC" w:rsidRDefault="00551960" w:rsidP="00816CED">
      <w:pPr>
        <w:spacing w:after="120"/>
        <w:ind w:left="360"/>
        <w:rPr>
          <w:iCs/>
          <w:color w:val="000000"/>
          <w:sz w:val="22"/>
          <w:szCs w:val="22"/>
        </w:rPr>
      </w:pPr>
    </w:p>
    <w:p w14:paraId="5F918456"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C8EB307"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7B88336F"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97700F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BD885"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E3E48"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DEE3187" w14:textId="77777777" w:rsidTr="00181828">
        <w:trPr>
          <w:trHeight w:val="1034"/>
          <w:jc w:val="center"/>
        </w:trPr>
        <w:tc>
          <w:tcPr>
            <w:tcW w:w="6084" w:type="dxa"/>
            <w:tcBorders>
              <w:top w:val="single" w:sz="4" w:space="0" w:color="auto"/>
              <w:bottom w:val="single" w:sz="4" w:space="0" w:color="auto"/>
              <w:right w:val="single" w:sz="4" w:space="0" w:color="auto"/>
            </w:tcBorders>
          </w:tcPr>
          <w:p w14:paraId="332A1D04"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1A7E74F" w14:textId="23D6FB36"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E6AB0">
              <w:rPr>
                <w:rFonts w:ascii="Times New Roman" w:hAnsi="Times New Roman" w:cs="Times New Roman"/>
                <w:b/>
              </w:rPr>
            </w:r>
            <w:r w:rsidR="00AE6AB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161BF21"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AB0">
              <w:rPr>
                <w:rFonts w:ascii="Times New Roman" w:hAnsi="Times New Roman" w:cs="Times New Roman"/>
                <w:b/>
              </w:rPr>
            </w:r>
            <w:r w:rsidR="00AE6AB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47CB964"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5EEC80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3BA67E7" w14:textId="77777777" w:rsidTr="00F87B4F">
        <w:trPr>
          <w:trHeight w:val="1578"/>
          <w:jc w:val="center"/>
        </w:trPr>
        <w:tc>
          <w:tcPr>
            <w:tcW w:w="9468" w:type="dxa"/>
            <w:gridSpan w:val="3"/>
            <w:tcBorders>
              <w:top w:val="single" w:sz="4" w:space="0" w:color="auto"/>
              <w:right w:val="single" w:sz="4" w:space="0" w:color="auto"/>
            </w:tcBorders>
          </w:tcPr>
          <w:p w14:paraId="4F2C272B" w14:textId="32A9A359" w:rsidR="008B6542" w:rsidRPr="008B6542" w:rsidRDefault="00B73A49" w:rsidP="008B654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 xml:space="preserve">Alabama Next Generation Emergency Network (ANGEN) costs are permissible expenditures of funds for 911 purposes by law due to statutory amendments made to </w:t>
            </w:r>
            <w:r w:rsidR="008B6542" w:rsidRPr="008B6542">
              <w:t>§ 11-98-</w:t>
            </w:r>
            <w:r w:rsidR="008B6542">
              <w:t>4.1</w:t>
            </w:r>
            <w:r w:rsidR="008B6542" w:rsidRPr="008B6542">
              <w:t>, Code of Alabama 1975</w:t>
            </w:r>
            <w:r w:rsidR="008B6542">
              <w:rPr>
                <w:highlight w:val="lightGray"/>
              </w:rPr>
              <w:t xml:space="preserve"> in Act 2019-70 that was effective July 1, 2019.  The amended language to this section reads as follows, "</w:t>
            </w:r>
            <w:r w:rsidR="008B6542" w:rsidRPr="008B6542">
              <w:t xml:space="preserve"> (1) authorize the</w:t>
            </w:r>
          </w:p>
          <w:p w14:paraId="4FE10D0A" w14:textId="63A7C37F" w:rsidR="00A11514" w:rsidRPr="00B75AAC" w:rsidRDefault="008B6542" w:rsidP="008B6542">
            <w:pPr>
              <w:rPr>
                <w:sz w:val="22"/>
                <w:szCs w:val="22"/>
              </w:rPr>
            </w:pPr>
            <w:r w:rsidRPr="008B6542">
              <w:t>statewide 911 Board to administer the deployment and operation of a statewide voice and data</w:t>
            </w:r>
            <w:r>
              <w:t xml:space="preserve"> </w:t>
            </w:r>
            <w:r w:rsidRPr="008B6542">
              <w:t>system;</w:t>
            </w:r>
            <w:r>
              <w:t>"</w:t>
            </w:r>
            <w:r w:rsidRPr="008B6542">
              <w:t xml:space="preserve"> </w:t>
            </w:r>
            <w:r w:rsidR="00B73A49" w:rsidRPr="00B4337B">
              <w:rPr>
                <w:sz w:val="24"/>
                <w:szCs w:val="22"/>
                <w:highlight w:val="lightGray"/>
              </w:rPr>
              <w:fldChar w:fldCharType="end"/>
            </w:r>
          </w:p>
          <w:p w14:paraId="07BE1F10" w14:textId="77777777" w:rsidR="00A11514" w:rsidRPr="00B75AAC" w:rsidRDefault="00A11514" w:rsidP="00827360">
            <w:pPr>
              <w:spacing w:before="120"/>
              <w:rPr>
                <w:sz w:val="22"/>
                <w:szCs w:val="22"/>
              </w:rPr>
            </w:pPr>
          </w:p>
        </w:tc>
      </w:tr>
    </w:tbl>
    <w:p w14:paraId="4130E082"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26E04003" w14:textId="77777777" w:rsidTr="000D1688">
        <w:tc>
          <w:tcPr>
            <w:tcW w:w="6330" w:type="dxa"/>
            <w:gridSpan w:val="2"/>
            <w:shd w:val="clear" w:color="auto" w:fill="D9D9D9" w:themeFill="background1" w:themeFillShade="D9"/>
            <w:vAlign w:val="center"/>
          </w:tcPr>
          <w:p w14:paraId="0B21C20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91D68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683DD34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25AC2280" w14:textId="77777777" w:rsidTr="000D1688">
        <w:tc>
          <w:tcPr>
            <w:tcW w:w="6330" w:type="dxa"/>
            <w:gridSpan w:val="2"/>
          </w:tcPr>
          <w:p w14:paraId="0404836B"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3C32488F" w14:textId="7661AA1F"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701661A0"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E6AB0">
              <w:rPr>
                <w:rFonts w:ascii="Times New Roman" w:hAnsi="Times New Roman" w:cs="Times New Roman"/>
                <w:b/>
                <w:szCs w:val="22"/>
              </w:rPr>
            </w:r>
            <w:r w:rsidR="00AE6AB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A1CE418" w14:textId="77777777" w:rsidTr="000D1688">
        <w:tc>
          <w:tcPr>
            <w:tcW w:w="9401" w:type="dxa"/>
            <w:gridSpan w:val="4"/>
          </w:tcPr>
          <w:p w14:paraId="57B44737"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151A5308" w14:textId="77777777" w:rsidTr="000D1688">
        <w:trPr>
          <w:trHeight w:val="989"/>
        </w:trPr>
        <w:tc>
          <w:tcPr>
            <w:tcW w:w="1650" w:type="dxa"/>
            <w:shd w:val="clear" w:color="auto" w:fill="D9D9D9" w:themeFill="background1" w:themeFillShade="D9"/>
            <w:vAlign w:val="center"/>
          </w:tcPr>
          <w:p w14:paraId="016741C4"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152B5E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D190D27" w14:textId="40E25FA0"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$8,943,782.91</w:t>
            </w:r>
            <w:r w:rsidRPr="00B4337B">
              <w:rPr>
                <w:sz w:val="24"/>
                <w:szCs w:val="22"/>
                <w:highlight w:val="lightGray"/>
              </w:rPr>
              <w:fldChar w:fldCharType="end"/>
            </w:r>
          </w:p>
        </w:tc>
      </w:tr>
    </w:tbl>
    <w:p w14:paraId="2DF026C9"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0E8CA1C2" w14:textId="77777777" w:rsidTr="00ED40C3">
        <w:trPr>
          <w:jc w:val="center"/>
        </w:trPr>
        <w:tc>
          <w:tcPr>
            <w:tcW w:w="9535" w:type="dxa"/>
            <w:shd w:val="clear" w:color="auto" w:fill="D9D9D9" w:themeFill="background1" w:themeFillShade="D9"/>
            <w:vAlign w:val="center"/>
          </w:tcPr>
          <w:p w14:paraId="710CAE6E"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0AEEDBCC" w14:textId="77777777" w:rsidTr="00BF54CA">
        <w:trPr>
          <w:trHeight w:val="13"/>
          <w:jc w:val="center"/>
        </w:trPr>
        <w:tc>
          <w:tcPr>
            <w:tcW w:w="9535" w:type="dxa"/>
          </w:tcPr>
          <w:p w14:paraId="44264341"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72EA05" w14:textId="77777777" w:rsidR="004A72CD" w:rsidRPr="00B75AAC" w:rsidRDefault="004A72CD" w:rsidP="002C7794">
      <w:pPr>
        <w:spacing w:after="120"/>
        <w:rPr>
          <w:iCs/>
          <w:color w:val="000000"/>
          <w:sz w:val="22"/>
          <w:szCs w:val="22"/>
        </w:rPr>
      </w:pPr>
    </w:p>
    <w:p w14:paraId="3B886B2D" w14:textId="77777777" w:rsidR="004A72CD" w:rsidRPr="00B75AAC" w:rsidRDefault="004A72CD" w:rsidP="002C7794">
      <w:pPr>
        <w:spacing w:after="120"/>
        <w:rPr>
          <w:iCs/>
          <w:color w:val="000000"/>
          <w:sz w:val="22"/>
          <w:szCs w:val="22"/>
        </w:rPr>
      </w:pPr>
    </w:p>
    <w:p w14:paraId="7B848160"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0F0CD2D8" w14:textId="77777777" w:rsidTr="00E6794C">
        <w:tc>
          <w:tcPr>
            <w:tcW w:w="9759" w:type="dxa"/>
            <w:gridSpan w:val="7"/>
            <w:shd w:val="clear" w:color="auto" w:fill="D9D9D9" w:themeFill="background1" w:themeFillShade="D9"/>
            <w:vAlign w:val="center"/>
          </w:tcPr>
          <w:p w14:paraId="25642C86"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0B6A1EB5" w14:textId="77777777" w:rsidTr="00E6794C">
        <w:trPr>
          <w:gridAfter w:val="1"/>
          <w:wAfter w:w="12" w:type="dxa"/>
          <w:trHeight w:val="820"/>
        </w:trPr>
        <w:tc>
          <w:tcPr>
            <w:tcW w:w="2202" w:type="dxa"/>
            <w:vMerge w:val="restart"/>
            <w:shd w:val="clear" w:color="auto" w:fill="D9D9D9" w:themeFill="background1" w:themeFillShade="D9"/>
            <w:vAlign w:val="center"/>
          </w:tcPr>
          <w:p w14:paraId="7A016AD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236D2AD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2E11B83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8D44F8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03FC919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754081AE" w14:textId="77777777" w:rsidTr="00E6794C">
        <w:trPr>
          <w:gridAfter w:val="1"/>
          <w:wAfter w:w="12" w:type="dxa"/>
          <w:trHeight w:val="620"/>
        </w:trPr>
        <w:tc>
          <w:tcPr>
            <w:tcW w:w="2202" w:type="dxa"/>
            <w:vMerge/>
            <w:shd w:val="clear" w:color="auto" w:fill="D9D9D9" w:themeFill="background1" w:themeFillShade="D9"/>
            <w:vAlign w:val="center"/>
          </w:tcPr>
          <w:p w14:paraId="0128B8D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2487EC1"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023379C0"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0BD26C3E"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228F4C2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6E6A0B4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1F6BC7DA" w14:textId="77777777" w:rsidTr="00E6794C">
        <w:trPr>
          <w:gridAfter w:val="1"/>
          <w:wAfter w:w="12" w:type="dxa"/>
        </w:trPr>
        <w:tc>
          <w:tcPr>
            <w:tcW w:w="2202" w:type="dxa"/>
            <w:vAlign w:val="center"/>
          </w:tcPr>
          <w:p w14:paraId="46BBE207"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30DAFD16" w14:textId="62342E5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2185" w:type="dxa"/>
            <w:vAlign w:val="center"/>
          </w:tcPr>
          <w:p w14:paraId="5C2C06F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532" w:type="dxa"/>
            <w:vAlign w:val="center"/>
          </w:tcPr>
          <w:p w14:paraId="201400A2" w14:textId="1015FFF5"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As of 2019, an ESInet was in place with 74 PSAPs connected.</w:t>
            </w:r>
            <w:r w:rsidRPr="00B4337B">
              <w:rPr>
                <w:sz w:val="24"/>
                <w:szCs w:val="22"/>
                <w:highlight w:val="lightGray"/>
              </w:rPr>
              <w:fldChar w:fldCharType="end"/>
            </w:r>
          </w:p>
        </w:tc>
        <w:tc>
          <w:tcPr>
            <w:tcW w:w="1586" w:type="dxa"/>
            <w:vAlign w:val="center"/>
          </w:tcPr>
          <w:p w14:paraId="3A690498"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69E20878" w14:textId="59BC1E55"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F87B4F" w:rsidRPr="00B75AAC" w14:paraId="708B2D06" w14:textId="77777777" w:rsidTr="00E6794C">
        <w:trPr>
          <w:gridAfter w:val="1"/>
          <w:wAfter w:w="12" w:type="dxa"/>
        </w:trPr>
        <w:tc>
          <w:tcPr>
            <w:tcW w:w="2202" w:type="dxa"/>
            <w:vAlign w:val="center"/>
          </w:tcPr>
          <w:p w14:paraId="04DEAB06"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6D53BAD3"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2185" w:type="dxa"/>
            <w:vAlign w:val="center"/>
          </w:tcPr>
          <w:p w14:paraId="403332F4" w14:textId="78DF0D0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532" w:type="dxa"/>
            <w:vAlign w:val="center"/>
          </w:tcPr>
          <w:p w14:paraId="07368FB0"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3330CA2"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68787772"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F87B4F" w:rsidRPr="00B75AAC" w14:paraId="728065B9" w14:textId="77777777" w:rsidTr="00E6794C">
        <w:trPr>
          <w:gridAfter w:val="1"/>
          <w:wAfter w:w="12" w:type="dxa"/>
          <w:trHeight w:val="347"/>
        </w:trPr>
        <w:tc>
          <w:tcPr>
            <w:tcW w:w="2202" w:type="dxa"/>
            <w:vAlign w:val="center"/>
          </w:tcPr>
          <w:p w14:paraId="264B2C81"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2CF704F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2185" w:type="dxa"/>
            <w:vAlign w:val="center"/>
          </w:tcPr>
          <w:p w14:paraId="1B854E3F" w14:textId="72A46A5A"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532" w:type="dxa"/>
          </w:tcPr>
          <w:p w14:paraId="64177F4E" w14:textId="77777777" w:rsidR="00DD2B8D" w:rsidRDefault="00DD2B8D" w:rsidP="00181828">
            <w:pPr>
              <w:spacing w:after="200" w:line="276" w:lineRule="auto"/>
              <w:rPr>
                <w:iCs/>
                <w:color w:val="000000"/>
                <w:sz w:val="16"/>
                <w:szCs w:val="16"/>
              </w:rPr>
            </w:pPr>
          </w:p>
          <w:p w14:paraId="747BCAEB" w14:textId="77777777" w:rsidR="00DD2B8D" w:rsidRDefault="00DD2B8D" w:rsidP="00181828">
            <w:pPr>
              <w:spacing w:after="200" w:line="276" w:lineRule="auto"/>
              <w:rPr>
                <w:iCs/>
                <w:color w:val="000000"/>
                <w:sz w:val="16"/>
                <w:szCs w:val="16"/>
              </w:rPr>
            </w:pPr>
          </w:p>
          <w:p w14:paraId="4C2495AD"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328EF4E0"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15505D9"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25CE32D2"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4373DE" w:rsidRPr="00B75AAC" w14:paraId="4DC64086" w14:textId="77777777" w:rsidTr="00E6794C">
        <w:trPr>
          <w:gridAfter w:val="1"/>
          <w:wAfter w:w="12" w:type="dxa"/>
          <w:trHeight w:val="346"/>
        </w:trPr>
        <w:tc>
          <w:tcPr>
            <w:tcW w:w="5009" w:type="dxa"/>
            <w:gridSpan w:val="3"/>
            <w:vAlign w:val="center"/>
          </w:tcPr>
          <w:p w14:paraId="42CB565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0DBBB28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4BDA37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A35CB3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6CC146CE"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4373DE" w:rsidRPr="00B75AAC" w14:paraId="1671546E" w14:textId="77777777" w:rsidTr="00E6794C">
        <w:trPr>
          <w:gridAfter w:val="1"/>
          <w:wAfter w:w="12" w:type="dxa"/>
          <w:trHeight w:val="346"/>
        </w:trPr>
        <w:tc>
          <w:tcPr>
            <w:tcW w:w="5009" w:type="dxa"/>
            <w:gridSpan w:val="3"/>
            <w:vAlign w:val="center"/>
          </w:tcPr>
          <w:p w14:paraId="49A63FE7"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09EE57F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B23AF0"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8BBB3E"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2A9AF9E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41119A" w:rsidRPr="00B75AAC" w14:paraId="1650CD2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C0C712"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42A1BF7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23B7F2A"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8A51E9"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87547D1"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E5B156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DC36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7F296F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A54CE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83B6F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3102B5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1EB8A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51BD4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05D6627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8C79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0E96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3EA959E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4B25DD7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3D77E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052E59B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3405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B12DE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43A499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59B89A1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6AD7C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88BB1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2291D6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E5A356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15BEF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80E06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FD430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2400F3A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9029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6146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499B6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2487B0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2094C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5F90E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BAC83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9EA5D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174DF39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AD7BE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7F1FB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1BEFA5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B149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5CDE8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2CD1E1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70C6D9C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1AB0D4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6A27FBD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F5F5D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E45D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1BDFB8F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197B5D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9E8F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38E1B5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F3D49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630358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728208C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66C83F2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2833E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55BF83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4F20E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AE0CD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623001F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7EC329F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2B1CD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FFD8E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5D8CD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F02F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3157577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52FE50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2F1D9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4A8DF5F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2166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375C73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869841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7EA40CE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168399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676D89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5FADD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99CCAB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4F189F4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6AFAD7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F37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F63780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179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578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6D477FB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3A845E5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1EFC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23D2116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F2B89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9F813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02C31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5CFBA6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23F22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150D42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C464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528DC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3715DE3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29D512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3F80A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4836729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D7A78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42021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3E56FA8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DB6276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20CD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B6C8A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1B3D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24A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6B30AE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8D290C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12219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02A0484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0251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5F8611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44B2577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46975D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109EC2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44B477C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647D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2A31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59C2775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5490D57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CD9764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2D9BEAE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8F304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3AF80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5A4999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7076A0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35A771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097C26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0934A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3662C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3E776F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3C45BF1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7B4E6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F7AD62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7653C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781F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7F5007B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869C35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BFCE1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B52E7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681759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88967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26013C0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6430868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C77F4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10DDD58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9549A3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AC2BF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411F2DE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35AB322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A4D45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3271C58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B466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CB146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59DAB0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161D58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AEC48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2B62C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1E0E8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B835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229BBF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555309E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E5DC9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34D5F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623E5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5FDEF1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79C9FF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70A809B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DB0BFB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30B7713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7E81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39F7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62E7C61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693DD3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8ABB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A4BED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DA405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E22B8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7ABEA0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E6794C" w:rsidRPr="00B75AAC" w14:paraId="02A7EE1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DB4DE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F474CC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D58AC2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DD05F4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tcPr>
          <w:p w14:paraId="0DE4193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r w:rsidR="001638BB" w:rsidRPr="00B75AAC" w14:paraId="40BC45E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F66523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36C9147"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0E0910"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07E9477"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c>
          <w:tcPr>
            <w:tcW w:w="1620" w:type="dxa"/>
            <w:vAlign w:val="center"/>
          </w:tcPr>
          <w:p w14:paraId="1312510E"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E6AB0">
              <w:rPr>
                <w:b/>
                <w:szCs w:val="22"/>
              </w:rPr>
            </w:r>
            <w:r w:rsidR="00AE6AB0">
              <w:rPr>
                <w:b/>
                <w:szCs w:val="22"/>
              </w:rPr>
              <w:fldChar w:fldCharType="separate"/>
            </w:r>
            <w:r>
              <w:rPr>
                <w:b/>
                <w:szCs w:val="22"/>
              </w:rPr>
              <w:fldChar w:fldCharType="end"/>
            </w:r>
          </w:p>
        </w:tc>
      </w:tr>
    </w:tbl>
    <w:p w14:paraId="11D3712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7EC7B06" w14:textId="77777777" w:rsidTr="00ED40C3">
        <w:trPr>
          <w:jc w:val="center"/>
        </w:trPr>
        <w:tc>
          <w:tcPr>
            <w:tcW w:w="9535" w:type="dxa"/>
            <w:shd w:val="clear" w:color="auto" w:fill="D9D9D9" w:themeFill="background1" w:themeFillShade="D9"/>
            <w:vAlign w:val="center"/>
          </w:tcPr>
          <w:p w14:paraId="77A88B1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1AC649FF" w14:textId="77777777" w:rsidTr="000D1688">
        <w:trPr>
          <w:trHeight w:val="791"/>
          <w:jc w:val="center"/>
        </w:trPr>
        <w:tc>
          <w:tcPr>
            <w:tcW w:w="9535" w:type="dxa"/>
          </w:tcPr>
          <w:p w14:paraId="6638594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117482" w14:textId="77777777" w:rsidR="000D1688" w:rsidRPr="00B75AAC" w:rsidRDefault="000D1688" w:rsidP="002C7794">
      <w:pPr>
        <w:spacing w:after="120"/>
        <w:rPr>
          <w:iCs/>
          <w:color w:val="000000"/>
          <w:sz w:val="22"/>
          <w:szCs w:val="22"/>
        </w:rPr>
      </w:pPr>
    </w:p>
    <w:p w14:paraId="6CAF73E5"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27B09DD8" w14:textId="77777777" w:rsidTr="000D1688">
        <w:trPr>
          <w:trHeight w:val="917"/>
        </w:trPr>
        <w:tc>
          <w:tcPr>
            <w:tcW w:w="9576" w:type="dxa"/>
          </w:tcPr>
          <w:p w14:paraId="21FDFBC6" w14:textId="760B7168"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 xml:space="preserve">The ESInet buildout continued, with significant progress being made to connect PSAPs to the network.  All PSAPs are in some stage of equipment and circuit installation with 74 total PSAPs fully migrated to the network.  The state office </w:t>
            </w:r>
            <w:r w:rsidR="004826F5">
              <w:rPr>
                <w:highlight w:val="lightGray"/>
              </w:rPr>
              <w:t>qualified</w:t>
            </w:r>
            <w:r w:rsidR="008B6542">
              <w:rPr>
                <w:highlight w:val="lightGray"/>
              </w:rPr>
              <w:t xml:space="preserve"> several hosted CPE vendors to operate over the Alabama Next Generation Emergency Network (ANGEN) through an RFP process that ensured technical capability and secured pricing for local emergency communication districts.  Seven emergency communition districts have procured services by these vendors and are utilizing hosted CPE over ANGEN.</w:t>
            </w:r>
            <w:r w:rsidRPr="00B4337B">
              <w:rPr>
                <w:sz w:val="24"/>
                <w:szCs w:val="22"/>
                <w:highlight w:val="lightGray"/>
              </w:rPr>
              <w:fldChar w:fldCharType="end"/>
            </w:r>
          </w:p>
        </w:tc>
      </w:tr>
    </w:tbl>
    <w:p w14:paraId="3DA422D0"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95E0217" w14:textId="77777777" w:rsidTr="00191F6A">
        <w:trPr>
          <w:trHeight w:val="638"/>
        </w:trPr>
        <w:tc>
          <w:tcPr>
            <w:tcW w:w="5155" w:type="dxa"/>
            <w:shd w:val="clear" w:color="auto" w:fill="D9D9D9" w:themeFill="background1" w:themeFillShade="D9"/>
            <w:vAlign w:val="center"/>
          </w:tcPr>
          <w:p w14:paraId="5CD85A0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01CD6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731B79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14714E64" w14:textId="77777777" w:rsidTr="00A738FA">
        <w:tc>
          <w:tcPr>
            <w:tcW w:w="5155" w:type="dxa"/>
          </w:tcPr>
          <w:p w14:paraId="6682F017"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484183FD" w14:textId="7AF4287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B6542">
              <w:rPr>
                <w:highlight w:val="lightGray"/>
              </w:rPr>
              <w:t>73</w:t>
            </w:r>
            <w:r w:rsidRPr="00B4337B">
              <w:rPr>
                <w:sz w:val="24"/>
                <w:szCs w:val="22"/>
                <w:highlight w:val="lightGray"/>
              </w:rPr>
              <w:fldChar w:fldCharType="end"/>
            </w:r>
          </w:p>
        </w:tc>
      </w:tr>
      <w:tr w:rsidR="00877B92" w:rsidRPr="00B75AAC" w14:paraId="5EB7D5A3" w14:textId="77777777" w:rsidTr="00191F6A">
        <w:tc>
          <w:tcPr>
            <w:tcW w:w="5155" w:type="dxa"/>
            <w:shd w:val="clear" w:color="auto" w:fill="D9D9D9" w:themeFill="background1" w:themeFillShade="D9"/>
            <w:vAlign w:val="center"/>
          </w:tcPr>
          <w:p w14:paraId="59D8FEC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4B24DA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75A4FE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2B624F0" w14:textId="77777777" w:rsidTr="00A738FA">
        <w:tc>
          <w:tcPr>
            <w:tcW w:w="5155" w:type="dxa"/>
          </w:tcPr>
          <w:p w14:paraId="4D8BB923"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044A5547" w14:textId="659721D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107C">
              <w:rPr>
                <w:highlight w:val="lightGray"/>
              </w:rPr>
              <w:t>41</w:t>
            </w:r>
            <w:r w:rsidRPr="00B4337B">
              <w:rPr>
                <w:sz w:val="24"/>
                <w:szCs w:val="22"/>
                <w:highlight w:val="lightGray"/>
              </w:rPr>
              <w:fldChar w:fldCharType="end"/>
            </w:r>
          </w:p>
        </w:tc>
      </w:tr>
    </w:tbl>
    <w:p w14:paraId="10B3E21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9A868A2" w14:textId="77777777" w:rsidTr="00ED40C3">
        <w:trPr>
          <w:jc w:val="center"/>
        </w:trPr>
        <w:tc>
          <w:tcPr>
            <w:tcW w:w="9535" w:type="dxa"/>
            <w:shd w:val="clear" w:color="auto" w:fill="D9D9D9" w:themeFill="background1" w:themeFillShade="D9"/>
            <w:vAlign w:val="center"/>
          </w:tcPr>
          <w:p w14:paraId="5FF5F44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E374B18" w14:textId="77777777" w:rsidTr="000D1688">
        <w:trPr>
          <w:trHeight w:val="854"/>
          <w:jc w:val="center"/>
        </w:trPr>
        <w:tc>
          <w:tcPr>
            <w:tcW w:w="9535" w:type="dxa"/>
          </w:tcPr>
          <w:p w14:paraId="4CC2F4D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A48CF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2C8182E" w14:textId="77777777" w:rsidTr="00ED40C3">
        <w:trPr>
          <w:jc w:val="center"/>
        </w:trPr>
        <w:tc>
          <w:tcPr>
            <w:tcW w:w="9535" w:type="dxa"/>
            <w:shd w:val="clear" w:color="auto" w:fill="D9D9D9" w:themeFill="background1" w:themeFillShade="D9"/>
            <w:vAlign w:val="center"/>
          </w:tcPr>
          <w:p w14:paraId="363A39C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23686D89" w14:textId="77777777" w:rsidTr="000D1688">
        <w:trPr>
          <w:trHeight w:val="692"/>
          <w:jc w:val="center"/>
        </w:trPr>
        <w:tc>
          <w:tcPr>
            <w:tcW w:w="9535" w:type="dxa"/>
          </w:tcPr>
          <w:p w14:paraId="01548B1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83EF07E" w14:textId="77777777" w:rsidR="000D1688" w:rsidRPr="00443E01" w:rsidRDefault="000D1688" w:rsidP="00443E01">
      <w:pPr>
        <w:spacing w:after="200" w:line="276" w:lineRule="auto"/>
        <w:rPr>
          <w:iCs/>
          <w:color w:val="000000"/>
          <w:sz w:val="16"/>
          <w:szCs w:val="16"/>
        </w:rPr>
      </w:pPr>
    </w:p>
    <w:p w14:paraId="219D014E"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3F54DD3"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F47E26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4834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DCF3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7232DA8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4B8F46B2" w14:textId="77777777" w:rsidTr="000D1688">
        <w:trPr>
          <w:trHeight w:val="1007"/>
          <w:jc w:val="center"/>
        </w:trPr>
        <w:tc>
          <w:tcPr>
            <w:tcW w:w="3974" w:type="dxa"/>
            <w:tcBorders>
              <w:top w:val="single" w:sz="4" w:space="0" w:color="auto"/>
              <w:right w:val="single" w:sz="4" w:space="0" w:color="auto"/>
            </w:tcBorders>
          </w:tcPr>
          <w:p w14:paraId="14B74BBB"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6E101A0" w14:textId="77777777" w:rsidR="00DD2B8D" w:rsidRDefault="00DD2B8D" w:rsidP="00DD2B8D">
            <w:pPr>
              <w:spacing w:after="120"/>
              <w:jc w:val="center"/>
              <w:rPr>
                <w:iCs/>
                <w:color w:val="000000"/>
                <w:sz w:val="22"/>
                <w:szCs w:val="22"/>
              </w:rPr>
            </w:pPr>
            <w:r w:rsidRPr="00B75AAC">
              <w:rPr>
                <w:iCs/>
                <w:color w:val="000000"/>
                <w:sz w:val="22"/>
                <w:szCs w:val="22"/>
              </w:rPr>
              <w:t>Yes</w:t>
            </w:r>
          </w:p>
          <w:p w14:paraId="110835EA" w14:textId="434A21EB"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0308FCDF" w14:textId="77777777" w:rsidR="00DD2B8D" w:rsidRDefault="00DD2B8D" w:rsidP="00DD2B8D">
            <w:pPr>
              <w:spacing w:after="120"/>
              <w:jc w:val="center"/>
              <w:rPr>
                <w:iCs/>
                <w:color w:val="000000"/>
                <w:sz w:val="22"/>
                <w:szCs w:val="22"/>
              </w:rPr>
            </w:pPr>
            <w:r w:rsidRPr="00B75AAC">
              <w:rPr>
                <w:iCs/>
                <w:color w:val="000000"/>
                <w:sz w:val="22"/>
                <w:szCs w:val="22"/>
              </w:rPr>
              <w:t>No</w:t>
            </w:r>
          </w:p>
          <w:p w14:paraId="0AD9A698"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AD8D5CF" w14:textId="395B550B"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107C" w:rsidRPr="0059107C">
              <w:t>These expenses are part of our NG911 service provider’s project scope, but there is no way to itemize them.</w:t>
            </w:r>
            <w:r w:rsidRPr="00B4337B">
              <w:rPr>
                <w:sz w:val="24"/>
                <w:szCs w:val="22"/>
                <w:highlight w:val="lightGray"/>
              </w:rPr>
              <w:fldChar w:fldCharType="end"/>
            </w:r>
          </w:p>
        </w:tc>
      </w:tr>
    </w:tbl>
    <w:p w14:paraId="529809C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26033C1C" w14:textId="77777777" w:rsidTr="000D1688">
        <w:trPr>
          <w:jc w:val="center"/>
        </w:trPr>
        <w:tc>
          <w:tcPr>
            <w:tcW w:w="9450" w:type="dxa"/>
            <w:shd w:val="clear" w:color="auto" w:fill="D9D9D9" w:themeFill="background1" w:themeFillShade="D9"/>
            <w:vAlign w:val="center"/>
          </w:tcPr>
          <w:p w14:paraId="2DBC25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4D1BFCE" w14:textId="77777777" w:rsidTr="000D1688">
        <w:trPr>
          <w:trHeight w:val="530"/>
          <w:jc w:val="center"/>
        </w:trPr>
        <w:tc>
          <w:tcPr>
            <w:tcW w:w="9450" w:type="dxa"/>
          </w:tcPr>
          <w:p w14:paraId="6525C3B4"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B845DC"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95D23EC" w14:textId="77777777" w:rsidTr="00B73517">
        <w:trPr>
          <w:trHeight w:val="649"/>
          <w:jc w:val="center"/>
        </w:trPr>
        <w:tc>
          <w:tcPr>
            <w:tcW w:w="6304" w:type="dxa"/>
            <w:shd w:val="clear" w:color="auto" w:fill="D9D9D9" w:themeFill="background1" w:themeFillShade="D9"/>
            <w:vAlign w:val="center"/>
          </w:tcPr>
          <w:p w14:paraId="115CE4DD"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33C4A0E4"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59A68EA" w14:textId="77777777" w:rsidTr="000D1688">
        <w:trPr>
          <w:trHeight w:val="1063"/>
          <w:jc w:val="center"/>
        </w:trPr>
        <w:tc>
          <w:tcPr>
            <w:tcW w:w="6304" w:type="dxa"/>
            <w:shd w:val="clear" w:color="auto" w:fill="FFFFFF" w:themeFill="background1"/>
            <w:vAlign w:val="center"/>
          </w:tcPr>
          <w:p w14:paraId="2537C71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7DD733A" w14:textId="26FBD294"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107C">
              <w:rPr>
                <w:highlight w:val="lightGray"/>
              </w:rPr>
              <w:t>Not reported at the state level</w:t>
            </w:r>
            <w:r w:rsidRPr="00B4337B">
              <w:rPr>
                <w:sz w:val="24"/>
                <w:szCs w:val="22"/>
                <w:highlight w:val="lightGray"/>
              </w:rPr>
              <w:fldChar w:fldCharType="end"/>
            </w:r>
          </w:p>
        </w:tc>
      </w:tr>
    </w:tbl>
    <w:p w14:paraId="7FB7A19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5BE0B66" w14:textId="77777777" w:rsidTr="000D1688">
        <w:trPr>
          <w:jc w:val="center"/>
        </w:trPr>
        <w:tc>
          <w:tcPr>
            <w:tcW w:w="9535" w:type="dxa"/>
            <w:shd w:val="clear" w:color="auto" w:fill="D9D9D9" w:themeFill="background1" w:themeFillShade="D9"/>
            <w:vAlign w:val="center"/>
          </w:tcPr>
          <w:p w14:paraId="42BFDE4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796121FC" w14:textId="77777777" w:rsidTr="000D1688">
        <w:trPr>
          <w:trHeight w:val="575"/>
          <w:jc w:val="center"/>
        </w:trPr>
        <w:tc>
          <w:tcPr>
            <w:tcW w:w="9535" w:type="dxa"/>
          </w:tcPr>
          <w:p w14:paraId="76C8333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E61C77F"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047CC3B5" w14:textId="77777777" w:rsidTr="006B377B">
        <w:tc>
          <w:tcPr>
            <w:tcW w:w="5422" w:type="dxa"/>
            <w:shd w:val="clear" w:color="auto" w:fill="D9D9D9" w:themeFill="background1" w:themeFillShade="D9"/>
          </w:tcPr>
          <w:p w14:paraId="282F0BD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2FE6BDA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42069B7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287F2D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3A9ABC1E" w14:textId="77777777" w:rsidTr="006B377B">
        <w:tc>
          <w:tcPr>
            <w:tcW w:w="5422" w:type="dxa"/>
          </w:tcPr>
          <w:p w14:paraId="416CABCE"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107C865" w14:textId="5DA0D95E"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bookmarkEnd w:id="4"/>
          </w:p>
        </w:tc>
        <w:tc>
          <w:tcPr>
            <w:tcW w:w="1414" w:type="dxa"/>
            <w:vAlign w:val="center"/>
          </w:tcPr>
          <w:p w14:paraId="229F73E7"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c>
          <w:tcPr>
            <w:tcW w:w="1250" w:type="dxa"/>
            <w:vAlign w:val="center"/>
          </w:tcPr>
          <w:p w14:paraId="5A2E3B03"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E6AB0">
              <w:rPr>
                <w:b/>
                <w:sz w:val="22"/>
                <w:szCs w:val="22"/>
              </w:rPr>
            </w:r>
            <w:r w:rsidR="00AE6AB0">
              <w:rPr>
                <w:b/>
                <w:sz w:val="22"/>
                <w:szCs w:val="22"/>
              </w:rPr>
              <w:fldChar w:fldCharType="separate"/>
            </w:r>
            <w:r>
              <w:rPr>
                <w:b/>
                <w:sz w:val="22"/>
                <w:szCs w:val="22"/>
              </w:rPr>
              <w:fldChar w:fldCharType="end"/>
            </w:r>
          </w:p>
        </w:tc>
      </w:tr>
    </w:tbl>
    <w:p w14:paraId="5D2F9AC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7C4A6ACF" w14:textId="77777777" w:rsidTr="00ED40C3">
        <w:trPr>
          <w:jc w:val="center"/>
        </w:trPr>
        <w:tc>
          <w:tcPr>
            <w:tcW w:w="9535" w:type="dxa"/>
            <w:shd w:val="clear" w:color="auto" w:fill="D9D9D9" w:themeFill="background1" w:themeFillShade="D9"/>
            <w:vAlign w:val="center"/>
          </w:tcPr>
          <w:p w14:paraId="0651698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1C11F400" w14:textId="77777777" w:rsidTr="000D1688">
        <w:trPr>
          <w:trHeight w:val="422"/>
          <w:jc w:val="center"/>
        </w:trPr>
        <w:tc>
          <w:tcPr>
            <w:tcW w:w="9535" w:type="dxa"/>
          </w:tcPr>
          <w:p w14:paraId="4DF07053"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CA614A" w14:textId="77777777" w:rsidR="000D1688" w:rsidRPr="00443E01" w:rsidRDefault="000D1688" w:rsidP="000D1688">
      <w:pPr>
        <w:spacing w:after="200" w:line="276" w:lineRule="auto"/>
        <w:rPr>
          <w:iCs/>
          <w:color w:val="000000"/>
          <w:sz w:val="16"/>
          <w:szCs w:val="16"/>
        </w:rPr>
      </w:pPr>
    </w:p>
    <w:p w14:paraId="2A03440D" w14:textId="77777777" w:rsidR="00323FA6" w:rsidRPr="00B75AAC" w:rsidRDefault="00323FA6" w:rsidP="002C7794">
      <w:pPr>
        <w:spacing w:after="120"/>
        <w:rPr>
          <w:iCs/>
          <w:color w:val="000000"/>
          <w:sz w:val="22"/>
          <w:szCs w:val="22"/>
        </w:rPr>
      </w:pPr>
    </w:p>
    <w:p w14:paraId="5A567D6A"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43162B6B"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C22CA72" w14:textId="77777777" w:rsidTr="006A26AF">
        <w:trPr>
          <w:trHeight w:val="3572"/>
        </w:trPr>
        <w:tc>
          <w:tcPr>
            <w:tcW w:w="9606" w:type="dxa"/>
          </w:tcPr>
          <w:p w14:paraId="448C6E87" w14:textId="11A7A3E9"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9107C">
              <w:rPr>
                <w:highlight w:val="lightGray"/>
              </w:rPr>
              <w:t>Data collection and legal compliance examination at the district level began in lat</w:t>
            </w:r>
            <w:r w:rsidR="004826F5">
              <w:rPr>
                <w:highlight w:val="lightGray"/>
              </w:rPr>
              <w:t>e</w:t>
            </w:r>
            <w:r w:rsidR="0059107C">
              <w:rPr>
                <w:highlight w:val="lightGray"/>
              </w:rPr>
              <w:t xml:space="preserve"> 2013 on a biennial basis by a third-party agency.  All districts have now completed three rounds of these examinations.  The legal compliance examinations are designed to ensure that 911 funds are being utilized properly, as directed by statute, but do not deliver a comprehensive or consistant assessment of effective use of funds from a quality of service perspective.  The state-level authority in Alabama supplements this data by conducting a multitude of surveys to collect additional information on a variety of 911 related topics.  This effort is completely voluntary on the part of the local districts and the response rate to date is between 60 and 65 percent.  The NG911 reporting suite has been continually improved and provides certain quality of service indicators such as call total by defined time period, ring time, talk time, and inter-network transfers that has improved visibility into local operational effeciency.  As all PSAPs are migrated onto the Alabama Next Generation Emergency Network (ANGEN), the ability to integrate all points of data mentioned above will improve the measure of effective utilization of 911 funding in Alabama.</w:t>
            </w:r>
            <w:r w:rsidRPr="00B4337B">
              <w:rPr>
                <w:sz w:val="24"/>
                <w:szCs w:val="22"/>
                <w:highlight w:val="lightGray"/>
              </w:rPr>
              <w:fldChar w:fldCharType="end"/>
            </w:r>
          </w:p>
          <w:p w14:paraId="5A7915E5" w14:textId="77777777" w:rsidR="00191F6A" w:rsidRDefault="00191F6A" w:rsidP="00F87B4F">
            <w:pPr>
              <w:spacing w:line="360" w:lineRule="auto"/>
              <w:rPr>
                <w:sz w:val="22"/>
                <w:szCs w:val="22"/>
              </w:rPr>
            </w:pPr>
          </w:p>
          <w:p w14:paraId="7249DEC2" w14:textId="77777777" w:rsidR="00191F6A" w:rsidRDefault="00191F6A" w:rsidP="00F87B4F">
            <w:pPr>
              <w:spacing w:line="360" w:lineRule="auto"/>
              <w:rPr>
                <w:sz w:val="22"/>
                <w:szCs w:val="22"/>
              </w:rPr>
            </w:pPr>
          </w:p>
          <w:p w14:paraId="16F3C040" w14:textId="77777777" w:rsidR="00191F6A" w:rsidRDefault="00191F6A" w:rsidP="00F87B4F">
            <w:pPr>
              <w:spacing w:line="360" w:lineRule="auto"/>
              <w:rPr>
                <w:sz w:val="22"/>
                <w:szCs w:val="22"/>
              </w:rPr>
            </w:pPr>
          </w:p>
          <w:p w14:paraId="20230FD3" w14:textId="77777777" w:rsidR="00191F6A" w:rsidRPr="00B75AAC" w:rsidRDefault="00191F6A" w:rsidP="00F87B4F">
            <w:pPr>
              <w:spacing w:line="360" w:lineRule="auto"/>
              <w:rPr>
                <w:sz w:val="22"/>
                <w:szCs w:val="22"/>
              </w:rPr>
            </w:pPr>
          </w:p>
        </w:tc>
      </w:tr>
    </w:tbl>
    <w:p w14:paraId="5DBD6B7A" w14:textId="77777777" w:rsidR="00103621" w:rsidRDefault="00103621" w:rsidP="00CB7600">
      <w:pPr>
        <w:tabs>
          <w:tab w:val="left" w:pos="0"/>
        </w:tabs>
        <w:suppressAutoHyphens/>
        <w:spacing w:after="120"/>
        <w:rPr>
          <w:b/>
          <w:color w:val="000000"/>
          <w:sz w:val="24"/>
          <w:szCs w:val="24"/>
        </w:rPr>
      </w:pPr>
    </w:p>
    <w:p w14:paraId="46D10F19" w14:textId="77777777" w:rsidR="00103621" w:rsidRDefault="00103621" w:rsidP="00CB7600">
      <w:pPr>
        <w:tabs>
          <w:tab w:val="left" w:pos="0"/>
        </w:tabs>
        <w:suppressAutoHyphens/>
        <w:spacing w:after="120"/>
        <w:rPr>
          <w:b/>
          <w:color w:val="000000"/>
          <w:sz w:val="24"/>
          <w:szCs w:val="24"/>
        </w:rPr>
      </w:pPr>
    </w:p>
    <w:p w14:paraId="5D3CFB83"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0789AABB"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47678F1E"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6AEA3ACD"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1CE1E" w14:textId="77777777" w:rsidR="005B1A20" w:rsidRDefault="005B1A20" w:rsidP="003C5278">
      <w:r>
        <w:separator/>
      </w:r>
    </w:p>
  </w:endnote>
  <w:endnote w:type="continuationSeparator" w:id="0">
    <w:p w14:paraId="4C310E5D" w14:textId="77777777" w:rsidR="005B1A20" w:rsidRDefault="005B1A2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744DA" w14:textId="77777777" w:rsidR="005B1A20" w:rsidRDefault="005B1A20">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C08F" w14:textId="77777777" w:rsidR="005B1A20" w:rsidRDefault="005B1A20" w:rsidP="003C5278">
      <w:r>
        <w:separator/>
      </w:r>
    </w:p>
  </w:footnote>
  <w:footnote w:type="continuationSeparator" w:id="0">
    <w:p w14:paraId="57549077" w14:textId="77777777" w:rsidR="005B1A20" w:rsidRDefault="005B1A20" w:rsidP="003C5278">
      <w:r>
        <w:continuationSeparator/>
      </w:r>
    </w:p>
  </w:footnote>
  <w:footnote w:id="1">
    <w:p w14:paraId="46DDEE7B" w14:textId="77777777" w:rsidR="005B1A20" w:rsidRPr="00003A91" w:rsidRDefault="005B1A2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B12B96D" w14:textId="77777777" w:rsidR="005B1A20" w:rsidRPr="00554172" w:rsidRDefault="005B1A2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6E68" w14:textId="77777777" w:rsidR="005B1A20" w:rsidRDefault="005B1A20" w:rsidP="00162DD5">
    <w:pPr>
      <w:pStyle w:val="Header"/>
      <w:spacing w:before="360" w:line="228" w:lineRule="auto"/>
    </w:pPr>
    <w:r>
      <w:rPr>
        <w:rFonts w:ascii="CG Times (W1)" w:hAnsi="CG Times (W1)"/>
        <w:noProof/>
        <w:sz w:val="28"/>
      </w:rPr>
      <w:drawing>
        <wp:inline distT="0" distB="0" distL="0" distR="0" wp14:anchorId="43FD1971" wp14:editId="5FC5EB3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17D07F2C" w14:textId="77777777" w:rsidR="005B1A20" w:rsidRDefault="005B1A20" w:rsidP="003C5278">
    <w:pPr>
      <w:jc w:val="center"/>
    </w:pPr>
    <w:r>
      <w:rPr>
        <w:rFonts w:ascii="CG Times (W1)" w:hAnsi="CG Times (W1)"/>
        <w:sz w:val="28"/>
      </w:rPr>
      <w:t>Washington, D.C. 20554</w:t>
    </w:r>
  </w:p>
  <w:p w14:paraId="34AB8A56" w14:textId="77777777" w:rsidR="005B1A20" w:rsidRDefault="005B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51762"/>
    <w:rsid w:val="00162296"/>
    <w:rsid w:val="00162DD5"/>
    <w:rsid w:val="001638BB"/>
    <w:rsid w:val="00172730"/>
    <w:rsid w:val="00180092"/>
    <w:rsid w:val="00181828"/>
    <w:rsid w:val="001858E4"/>
    <w:rsid w:val="00191879"/>
    <w:rsid w:val="00191F6A"/>
    <w:rsid w:val="00195E3C"/>
    <w:rsid w:val="001B4C5E"/>
    <w:rsid w:val="001D4944"/>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66ED4"/>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6F5"/>
    <w:rsid w:val="00482C11"/>
    <w:rsid w:val="004A15AD"/>
    <w:rsid w:val="004A3BFC"/>
    <w:rsid w:val="004A72CD"/>
    <w:rsid w:val="004B0151"/>
    <w:rsid w:val="004B6128"/>
    <w:rsid w:val="004C0336"/>
    <w:rsid w:val="004C073E"/>
    <w:rsid w:val="004E4A08"/>
    <w:rsid w:val="004E53E4"/>
    <w:rsid w:val="004E62B7"/>
    <w:rsid w:val="004F3159"/>
    <w:rsid w:val="00515F90"/>
    <w:rsid w:val="00520A3C"/>
    <w:rsid w:val="00522169"/>
    <w:rsid w:val="00551960"/>
    <w:rsid w:val="00554172"/>
    <w:rsid w:val="0058282F"/>
    <w:rsid w:val="0059107C"/>
    <w:rsid w:val="005A57A5"/>
    <w:rsid w:val="005B1A20"/>
    <w:rsid w:val="005D3649"/>
    <w:rsid w:val="005E6453"/>
    <w:rsid w:val="005E6F46"/>
    <w:rsid w:val="005F0364"/>
    <w:rsid w:val="005F3487"/>
    <w:rsid w:val="006037D2"/>
    <w:rsid w:val="00604EC4"/>
    <w:rsid w:val="00611F45"/>
    <w:rsid w:val="00642059"/>
    <w:rsid w:val="006443F7"/>
    <w:rsid w:val="006446C8"/>
    <w:rsid w:val="00655926"/>
    <w:rsid w:val="0069214B"/>
    <w:rsid w:val="00695E98"/>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B6542"/>
    <w:rsid w:val="008C2193"/>
    <w:rsid w:val="008C562C"/>
    <w:rsid w:val="008E53B0"/>
    <w:rsid w:val="00904848"/>
    <w:rsid w:val="00931B30"/>
    <w:rsid w:val="00932706"/>
    <w:rsid w:val="009477C6"/>
    <w:rsid w:val="00952C55"/>
    <w:rsid w:val="0095570D"/>
    <w:rsid w:val="0096567D"/>
    <w:rsid w:val="009C27B3"/>
    <w:rsid w:val="009C3A85"/>
    <w:rsid w:val="009C52E9"/>
    <w:rsid w:val="009E0119"/>
    <w:rsid w:val="009F023E"/>
    <w:rsid w:val="009F3AAA"/>
    <w:rsid w:val="009F449F"/>
    <w:rsid w:val="00A11514"/>
    <w:rsid w:val="00A363D8"/>
    <w:rsid w:val="00A566C9"/>
    <w:rsid w:val="00A63FF7"/>
    <w:rsid w:val="00A705B7"/>
    <w:rsid w:val="00A738FA"/>
    <w:rsid w:val="00A80024"/>
    <w:rsid w:val="00A91682"/>
    <w:rsid w:val="00A93E83"/>
    <w:rsid w:val="00A96E6C"/>
    <w:rsid w:val="00A97F5C"/>
    <w:rsid w:val="00AB4F15"/>
    <w:rsid w:val="00AD51A3"/>
    <w:rsid w:val="00AE6AB0"/>
    <w:rsid w:val="00B02A26"/>
    <w:rsid w:val="00B40920"/>
    <w:rsid w:val="00B4337B"/>
    <w:rsid w:val="00B43777"/>
    <w:rsid w:val="00B45C6C"/>
    <w:rsid w:val="00B45EB9"/>
    <w:rsid w:val="00B50C9F"/>
    <w:rsid w:val="00B6794F"/>
    <w:rsid w:val="00B73517"/>
    <w:rsid w:val="00B73A49"/>
    <w:rsid w:val="00B75AAC"/>
    <w:rsid w:val="00B81C7B"/>
    <w:rsid w:val="00B93A79"/>
    <w:rsid w:val="00B97CF0"/>
    <w:rsid w:val="00BC253E"/>
    <w:rsid w:val="00BC37E4"/>
    <w:rsid w:val="00BC70C3"/>
    <w:rsid w:val="00BE0661"/>
    <w:rsid w:val="00BF54CA"/>
    <w:rsid w:val="00C05BF3"/>
    <w:rsid w:val="00C50383"/>
    <w:rsid w:val="00C64009"/>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1E85"/>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A5F0C"/>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0566D"/>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B804-59F8-4468-A396-A7581489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2020-06-19T16:30:00Z</dcterms:created>
  <dcterms:modified xsi:type="dcterms:W3CDTF">2020-06-19T16:30:00Z</dcterms:modified>
</cp:coreProperties>
</file>