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49145" w14:textId="77777777" w:rsidR="004D4B83" w:rsidRDefault="000D3B79" w:rsidP="000D3B79">
      <w:pPr>
        <w:jc w:val="center"/>
        <w:rPr>
          <w:rFonts w:ascii="Times New Roman" w:hAnsi="Times New Roman"/>
          <w:b/>
          <w:sz w:val="24"/>
          <w:szCs w:val="24"/>
        </w:rPr>
      </w:pPr>
      <w:bookmarkStart w:id="0" w:name="_GoBack"/>
      <w:bookmarkEnd w:id="0"/>
      <w:r>
        <w:rPr>
          <w:rFonts w:ascii="Times New Roman" w:hAnsi="Times New Roman"/>
          <w:b/>
          <w:sz w:val="24"/>
          <w:szCs w:val="24"/>
        </w:rPr>
        <w:t>DISABILITY ADVISORY COMMITTEE</w:t>
      </w:r>
    </w:p>
    <w:p w14:paraId="72A5C27B" w14:textId="77777777" w:rsidR="000D3B79" w:rsidRDefault="000D3B79" w:rsidP="000D3B79">
      <w:pPr>
        <w:jc w:val="center"/>
        <w:rPr>
          <w:rFonts w:ascii="Times New Roman" w:hAnsi="Times New Roman"/>
          <w:b/>
          <w:sz w:val="24"/>
          <w:szCs w:val="24"/>
        </w:rPr>
      </w:pPr>
      <w:r>
        <w:rPr>
          <w:rFonts w:ascii="Times New Roman" w:hAnsi="Times New Roman"/>
          <w:b/>
          <w:sz w:val="24"/>
          <w:szCs w:val="24"/>
        </w:rPr>
        <w:t>Charter</w:t>
      </w:r>
    </w:p>
    <w:p w14:paraId="5C22CE49" w14:textId="77777777" w:rsidR="000D3B79" w:rsidRDefault="000D3B79" w:rsidP="000D3B79">
      <w:pPr>
        <w:jc w:val="center"/>
        <w:rPr>
          <w:rFonts w:ascii="Times New Roman" w:hAnsi="Times New Roman"/>
          <w:b/>
          <w:sz w:val="24"/>
          <w:szCs w:val="24"/>
        </w:rPr>
      </w:pPr>
    </w:p>
    <w:p w14:paraId="3E50AC0C" w14:textId="77777777" w:rsidR="000D3B79" w:rsidRDefault="000D3B79" w:rsidP="000D3B79">
      <w:pPr>
        <w:jc w:val="center"/>
        <w:rPr>
          <w:rFonts w:ascii="Times New Roman" w:hAnsi="Times New Roman"/>
          <w:b/>
          <w:sz w:val="24"/>
          <w:szCs w:val="24"/>
        </w:rPr>
      </w:pPr>
    </w:p>
    <w:p w14:paraId="37E526EB" w14:textId="77777777" w:rsidR="009B0728" w:rsidRDefault="009B0728" w:rsidP="000D3B79">
      <w:pPr>
        <w:jc w:val="center"/>
        <w:rPr>
          <w:rFonts w:ascii="Times New Roman" w:hAnsi="Times New Roman"/>
          <w:b/>
          <w:sz w:val="24"/>
          <w:szCs w:val="24"/>
        </w:rPr>
      </w:pPr>
    </w:p>
    <w:p w14:paraId="6D12E80D" w14:textId="77777777" w:rsidR="000D3B79" w:rsidRDefault="000D3B79" w:rsidP="000D3B79">
      <w:pPr>
        <w:pStyle w:val="ListParagraph"/>
        <w:numPr>
          <w:ilvl w:val="0"/>
          <w:numId w:val="1"/>
        </w:numPr>
        <w:rPr>
          <w:rFonts w:ascii="Times New Roman" w:hAnsi="Times New Roman"/>
          <w:b/>
          <w:sz w:val="24"/>
          <w:szCs w:val="24"/>
        </w:rPr>
      </w:pPr>
      <w:r>
        <w:rPr>
          <w:rFonts w:ascii="Times New Roman" w:hAnsi="Times New Roman"/>
          <w:b/>
          <w:sz w:val="24"/>
          <w:szCs w:val="24"/>
        </w:rPr>
        <w:t>The Committee’s Official Designation</w:t>
      </w:r>
    </w:p>
    <w:p w14:paraId="095D1D08" w14:textId="77777777" w:rsidR="000D3B79" w:rsidRDefault="000D3B79" w:rsidP="000D3B79">
      <w:pPr>
        <w:pStyle w:val="ListParagraph"/>
        <w:rPr>
          <w:rFonts w:ascii="Times New Roman" w:hAnsi="Times New Roman"/>
          <w:b/>
          <w:sz w:val="24"/>
          <w:szCs w:val="24"/>
        </w:rPr>
      </w:pPr>
    </w:p>
    <w:p w14:paraId="542F7B5F" w14:textId="1ED3E9EA" w:rsidR="000D3B79" w:rsidRPr="000D3B79" w:rsidRDefault="000D3B79" w:rsidP="000D3B79">
      <w:pPr>
        <w:rPr>
          <w:rFonts w:ascii="Times New Roman" w:hAnsi="Times New Roman"/>
          <w:sz w:val="24"/>
          <w:szCs w:val="24"/>
        </w:rPr>
      </w:pPr>
      <w:r>
        <w:rPr>
          <w:rFonts w:ascii="Times New Roman" w:hAnsi="Times New Roman"/>
          <w:sz w:val="24"/>
          <w:szCs w:val="24"/>
        </w:rPr>
        <w:t>The official designation of this federal advisory committee is the “Disability Advisory Committee” (DAC</w:t>
      </w:r>
      <w:r w:rsidR="00DD6D9E">
        <w:rPr>
          <w:rFonts w:ascii="Times New Roman" w:hAnsi="Times New Roman"/>
          <w:sz w:val="24"/>
          <w:szCs w:val="24"/>
        </w:rPr>
        <w:t xml:space="preserve"> or Committee</w:t>
      </w:r>
      <w:r>
        <w:rPr>
          <w:rFonts w:ascii="Times New Roman" w:hAnsi="Times New Roman"/>
          <w:sz w:val="24"/>
          <w:szCs w:val="24"/>
        </w:rPr>
        <w:t>).</w:t>
      </w:r>
    </w:p>
    <w:p w14:paraId="3C9CBF95" w14:textId="77777777" w:rsidR="000D3B79" w:rsidRPr="000D3B79" w:rsidRDefault="000D3B79" w:rsidP="000D3B79">
      <w:pPr>
        <w:pStyle w:val="ListParagraph"/>
        <w:rPr>
          <w:rFonts w:ascii="Times New Roman" w:hAnsi="Times New Roman"/>
          <w:b/>
          <w:sz w:val="24"/>
          <w:szCs w:val="24"/>
        </w:rPr>
      </w:pPr>
    </w:p>
    <w:p w14:paraId="646E8953" w14:textId="77777777" w:rsidR="000D3B79" w:rsidRDefault="000D3B79" w:rsidP="000D3B79">
      <w:pPr>
        <w:pStyle w:val="ListParagraph"/>
        <w:numPr>
          <w:ilvl w:val="0"/>
          <w:numId w:val="1"/>
        </w:numPr>
        <w:rPr>
          <w:rFonts w:ascii="Times New Roman" w:hAnsi="Times New Roman"/>
          <w:b/>
          <w:sz w:val="24"/>
          <w:szCs w:val="24"/>
        </w:rPr>
      </w:pPr>
      <w:r>
        <w:rPr>
          <w:rFonts w:ascii="Times New Roman" w:hAnsi="Times New Roman"/>
          <w:b/>
          <w:sz w:val="24"/>
          <w:szCs w:val="24"/>
        </w:rPr>
        <w:t>Authority</w:t>
      </w:r>
    </w:p>
    <w:p w14:paraId="7F9718F4" w14:textId="77777777" w:rsidR="000D3B79" w:rsidRDefault="000D3B79" w:rsidP="000D3B79">
      <w:pPr>
        <w:rPr>
          <w:rFonts w:ascii="Times New Roman" w:hAnsi="Times New Roman"/>
          <w:b/>
          <w:sz w:val="24"/>
          <w:szCs w:val="24"/>
        </w:rPr>
      </w:pPr>
    </w:p>
    <w:p w14:paraId="62A546BE" w14:textId="01EDADA3" w:rsidR="000D3B79" w:rsidRPr="000D3B79" w:rsidRDefault="000D3B79" w:rsidP="000D3B79">
      <w:pPr>
        <w:rPr>
          <w:rFonts w:ascii="Times New Roman" w:hAnsi="Times New Roman"/>
          <w:sz w:val="24"/>
          <w:szCs w:val="24"/>
        </w:rPr>
      </w:pPr>
      <w:r>
        <w:rPr>
          <w:rFonts w:ascii="Times New Roman" w:hAnsi="Times New Roman"/>
          <w:sz w:val="24"/>
          <w:szCs w:val="24"/>
        </w:rPr>
        <w:t xml:space="preserve">The DAC is hereby </w:t>
      </w:r>
      <w:r w:rsidR="009A0C18">
        <w:rPr>
          <w:rFonts w:ascii="Times New Roman" w:hAnsi="Times New Roman"/>
          <w:sz w:val="24"/>
          <w:szCs w:val="24"/>
        </w:rPr>
        <w:t xml:space="preserve">renewed </w:t>
      </w:r>
      <w:r>
        <w:rPr>
          <w:rFonts w:ascii="Times New Roman" w:hAnsi="Times New Roman"/>
          <w:sz w:val="24"/>
          <w:szCs w:val="24"/>
        </w:rPr>
        <w:t>at the direction of the Chairman of the Federal Communications Commission (Commission) and in accordance with the provisions of the Federal Advisory Committee Act (FACA) as amended, 5 U.S.C., App. 2.</w:t>
      </w:r>
    </w:p>
    <w:p w14:paraId="7997DBD5" w14:textId="77777777" w:rsidR="000D3B79" w:rsidRPr="000D3B79" w:rsidRDefault="000D3B79" w:rsidP="000D3B79">
      <w:pPr>
        <w:rPr>
          <w:rFonts w:ascii="Times New Roman" w:hAnsi="Times New Roman"/>
          <w:b/>
          <w:sz w:val="24"/>
          <w:szCs w:val="24"/>
        </w:rPr>
      </w:pPr>
      <w:r w:rsidRPr="000D3B79">
        <w:rPr>
          <w:rFonts w:ascii="Times New Roman" w:hAnsi="Times New Roman"/>
          <w:b/>
          <w:sz w:val="24"/>
          <w:szCs w:val="24"/>
        </w:rPr>
        <w:t xml:space="preserve"> </w:t>
      </w:r>
    </w:p>
    <w:p w14:paraId="51D98166" w14:textId="77777777" w:rsidR="000D3B79" w:rsidRDefault="000D3B79" w:rsidP="000D3B79">
      <w:pPr>
        <w:pStyle w:val="ListParagraph"/>
        <w:numPr>
          <w:ilvl w:val="0"/>
          <w:numId w:val="1"/>
        </w:numPr>
        <w:rPr>
          <w:rFonts w:ascii="Times New Roman" w:hAnsi="Times New Roman"/>
          <w:b/>
          <w:sz w:val="24"/>
          <w:szCs w:val="24"/>
        </w:rPr>
      </w:pPr>
      <w:r>
        <w:rPr>
          <w:rFonts w:ascii="Times New Roman" w:hAnsi="Times New Roman"/>
          <w:b/>
          <w:sz w:val="24"/>
          <w:szCs w:val="24"/>
        </w:rPr>
        <w:t>The Committee’s Objective and Scope of its Activities</w:t>
      </w:r>
    </w:p>
    <w:p w14:paraId="20460C2F" w14:textId="77777777" w:rsidR="000D3B79" w:rsidRDefault="000D3B79" w:rsidP="000D3B79">
      <w:pPr>
        <w:rPr>
          <w:rFonts w:ascii="Times New Roman" w:hAnsi="Times New Roman"/>
          <w:b/>
          <w:sz w:val="24"/>
          <w:szCs w:val="24"/>
        </w:rPr>
      </w:pPr>
    </w:p>
    <w:p w14:paraId="3A4E30A8" w14:textId="7CB5D115" w:rsidR="000D3B79" w:rsidRPr="000D3B79" w:rsidRDefault="009808DE" w:rsidP="000D3B79">
      <w:pPr>
        <w:rPr>
          <w:rFonts w:ascii="Times New Roman" w:hAnsi="Times New Roman"/>
          <w:sz w:val="24"/>
          <w:szCs w:val="24"/>
        </w:rPr>
      </w:pPr>
      <w:r>
        <w:rPr>
          <w:rFonts w:ascii="Times New Roman" w:hAnsi="Times New Roman"/>
          <w:sz w:val="24"/>
          <w:szCs w:val="24"/>
        </w:rPr>
        <w:t>The mission of the DAC</w:t>
      </w:r>
      <w:r w:rsidR="000D3B79" w:rsidRPr="000D3B79">
        <w:rPr>
          <w:rFonts w:ascii="Times New Roman" w:hAnsi="Times New Roman"/>
          <w:sz w:val="24"/>
          <w:szCs w:val="24"/>
        </w:rPr>
        <w:t xml:space="preserve"> is to make recommendations to the Commission </w:t>
      </w:r>
      <w:r w:rsidR="008901EF">
        <w:rPr>
          <w:rFonts w:ascii="Times New Roman" w:hAnsi="Times New Roman"/>
          <w:sz w:val="24"/>
          <w:szCs w:val="24"/>
        </w:rPr>
        <w:t xml:space="preserve">on </w:t>
      </w:r>
      <w:r w:rsidR="001E4271">
        <w:rPr>
          <w:rFonts w:ascii="Times New Roman" w:hAnsi="Times New Roman"/>
          <w:sz w:val="24"/>
          <w:szCs w:val="24"/>
        </w:rPr>
        <w:t>the</w:t>
      </w:r>
      <w:r w:rsidR="008901EF">
        <w:rPr>
          <w:rFonts w:ascii="Times New Roman" w:hAnsi="Times New Roman"/>
          <w:sz w:val="24"/>
          <w:szCs w:val="24"/>
        </w:rPr>
        <w:t xml:space="preserve"> full range of disability access </w:t>
      </w:r>
      <w:r w:rsidR="00C24CAC">
        <w:rPr>
          <w:rFonts w:ascii="Times New Roman" w:hAnsi="Times New Roman"/>
          <w:sz w:val="24"/>
          <w:szCs w:val="24"/>
        </w:rPr>
        <w:t xml:space="preserve">topics specified by the Commission </w:t>
      </w:r>
      <w:r w:rsidR="00AC1DC9">
        <w:rPr>
          <w:rFonts w:ascii="Times New Roman" w:hAnsi="Times New Roman"/>
          <w:sz w:val="24"/>
          <w:szCs w:val="24"/>
        </w:rPr>
        <w:t xml:space="preserve">and </w:t>
      </w:r>
      <w:r w:rsidR="00F843E2">
        <w:rPr>
          <w:rFonts w:ascii="Times New Roman" w:hAnsi="Times New Roman"/>
          <w:sz w:val="24"/>
          <w:szCs w:val="24"/>
        </w:rPr>
        <w:t xml:space="preserve">to </w:t>
      </w:r>
      <w:r w:rsidR="00AC1DC9">
        <w:rPr>
          <w:rFonts w:ascii="Times New Roman" w:hAnsi="Times New Roman"/>
          <w:sz w:val="24"/>
          <w:szCs w:val="24"/>
        </w:rPr>
        <w:t>facilitate the participation of consumers with disabilities in proceedings before the Commission</w:t>
      </w:r>
      <w:r w:rsidR="008901EF">
        <w:rPr>
          <w:rFonts w:ascii="Times New Roman" w:hAnsi="Times New Roman"/>
          <w:sz w:val="24"/>
          <w:szCs w:val="24"/>
        </w:rPr>
        <w:t xml:space="preserve">.  </w:t>
      </w:r>
      <w:r w:rsidR="001E4271">
        <w:rPr>
          <w:rFonts w:ascii="Times New Roman" w:hAnsi="Times New Roman"/>
          <w:sz w:val="24"/>
          <w:szCs w:val="24"/>
        </w:rPr>
        <w:t>In addition, t</w:t>
      </w:r>
      <w:r w:rsidR="00AC1DC9">
        <w:rPr>
          <w:rFonts w:ascii="Times New Roman" w:hAnsi="Times New Roman"/>
          <w:sz w:val="24"/>
          <w:szCs w:val="24"/>
        </w:rPr>
        <w:t xml:space="preserve">his </w:t>
      </w:r>
      <w:r w:rsidR="000F6222">
        <w:rPr>
          <w:rFonts w:ascii="Times New Roman" w:hAnsi="Times New Roman"/>
          <w:sz w:val="24"/>
          <w:szCs w:val="24"/>
        </w:rPr>
        <w:t>C</w:t>
      </w:r>
      <w:r w:rsidR="00AC1DC9">
        <w:rPr>
          <w:rFonts w:ascii="Times New Roman" w:hAnsi="Times New Roman"/>
          <w:sz w:val="24"/>
          <w:szCs w:val="24"/>
        </w:rPr>
        <w:t xml:space="preserve">ommittee is </w:t>
      </w:r>
      <w:r w:rsidR="000F6222">
        <w:rPr>
          <w:rFonts w:ascii="Times New Roman" w:hAnsi="Times New Roman"/>
          <w:sz w:val="24"/>
          <w:szCs w:val="24"/>
        </w:rPr>
        <w:t xml:space="preserve">intended </w:t>
      </w:r>
      <w:r w:rsidR="00AC1DC9">
        <w:rPr>
          <w:rFonts w:ascii="Times New Roman" w:hAnsi="Times New Roman"/>
          <w:sz w:val="24"/>
          <w:szCs w:val="24"/>
        </w:rPr>
        <w:t xml:space="preserve">to </w:t>
      </w:r>
      <w:r w:rsidR="008901EF">
        <w:rPr>
          <w:rFonts w:ascii="Times New Roman" w:hAnsi="Times New Roman"/>
          <w:sz w:val="24"/>
          <w:szCs w:val="24"/>
        </w:rPr>
        <w:t>provide an effective means for stakeholders with interests in this area</w:t>
      </w:r>
      <w:r w:rsidR="008A00A2">
        <w:rPr>
          <w:rFonts w:ascii="Times New Roman" w:hAnsi="Times New Roman"/>
          <w:sz w:val="24"/>
          <w:szCs w:val="24"/>
        </w:rPr>
        <w:t>, including consumers with disabilities,</w:t>
      </w:r>
      <w:r w:rsidR="008901EF">
        <w:rPr>
          <w:rFonts w:ascii="Times New Roman" w:hAnsi="Times New Roman"/>
          <w:sz w:val="24"/>
          <w:szCs w:val="24"/>
        </w:rPr>
        <w:t xml:space="preserve"> to exchange ideas, which</w:t>
      </w:r>
      <w:r w:rsidR="005A6E6B">
        <w:rPr>
          <w:rFonts w:ascii="Times New Roman" w:hAnsi="Times New Roman"/>
          <w:sz w:val="24"/>
          <w:szCs w:val="24"/>
        </w:rPr>
        <w:t xml:space="preserve"> will</w:t>
      </w:r>
      <w:r w:rsidR="008901EF">
        <w:rPr>
          <w:rFonts w:ascii="Times New Roman" w:hAnsi="Times New Roman"/>
          <w:sz w:val="24"/>
          <w:szCs w:val="24"/>
        </w:rPr>
        <w:t xml:space="preserve"> in tu</w:t>
      </w:r>
      <w:r w:rsidR="005A6E6B">
        <w:rPr>
          <w:rFonts w:ascii="Times New Roman" w:hAnsi="Times New Roman"/>
          <w:sz w:val="24"/>
          <w:szCs w:val="24"/>
        </w:rPr>
        <w:t xml:space="preserve">rn </w:t>
      </w:r>
      <w:r w:rsidR="004810F9">
        <w:rPr>
          <w:rFonts w:ascii="Times New Roman" w:hAnsi="Times New Roman"/>
          <w:sz w:val="24"/>
          <w:szCs w:val="24"/>
        </w:rPr>
        <w:t xml:space="preserve">enhance the Commission’s </w:t>
      </w:r>
      <w:r w:rsidR="002B0B50">
        <w:rPr>
          <w:rFonts w:ascii="Times New Roman" w:hAnsi="Times New Roman"/>
          <w:sz w:val="24"/>
          <w:szCs w:val="24"/>
        </w:rPr>
        <w:t xml:space="preserve">ability to effectively address </w:t>
      </w:r>
      <w:r w:rsidR="004810F9">
        <w:rPr>
          <w:rFonts w:ascii="Times New Roman" w:hAnsi="Times New Roman"/>
          <w:sz w:val="24"/>
          <w:szCs w:val="24"/>
        </w:rPr>
        <w:t>disability access issues</w:t>
      </w:r>
      <w:r w:rsidR="005A6E6B" w:rsidRPr="001E4271">
        <w:rPr>
          <w:rFonts w:ascii="Times New Roman" w:hAnsi="Times New Roman"/>
          <w:sz w:val="24"/>
          <w:szCs w:val="24"/>
        </w:rPr>
        <w:t>.</w:t>
      </w:r>
      <w:r w:rsidR="00596D63" w:rsidRPr="001E4271">
        <w:rPr>
          <w:rFonts w:ascii="Times New Roman" w:hAnsi="Times New Roman"/>
          <w:sz w:val="24"/>
          <w:szCs w:val="24"/>
        </w:rPr>
        <w:t xml:space="preserve"> </w:t>
      </w:r>
      <w:r w:rsidR="001E4271" w:rsidRPr="001E4271">
        <w:rPr>
          <w:rFonts w:ascii="Times New Roman" w:hAnsi="Times New Roman"/>
          <w:sz w:val="24"/>
          <w:szCs w:val="24"/>
        </w:rPr>
        <w:t xml:space="preserve"> </w:t>
      </w:r>
      <w:r w:rsidR="00C24CAC" w:rsidRPr="001E4271">
        <w:rPr>
          <w:rFonts w:ascii="Times New Roman" w:hAnsi="Times New Roman"/>
          <w:sz w:val="24"/>
          <w:szCs w:val="24"/>
        </w:rPr>
        <w:t xml:space="preserve">Topics </w:t>
      </w:r>
      <w:r w:rsidR="000D3B79" w:rsidRPr="001E4271">
        <w:rPr>
          <w:rFonts w:ascii="Times New Roman" w:hAnsi="Times New Roman"/>
          <w:sz w:val="24"/>
          <w:szCs w:val="24"/>
        </w:rPr>
        <w:t>to be considered by the</w:t>
      </w:r>
      <w:r w:rsidR="000D3B79" w:rsidRPr="000D3B79">
        <w:rPr>
          <w:rFonts w:ascii="Times New Roman" w:hAnsi="Times New Roman"/>
          <w:sz w:val="24"/>
          <w:szCs w:val="24"/>
        </w:rPr>
        <w:t xml:space="preserve"> </w:t>
      </w:r>
      <w:r>
        <w:rPr>
          <w:rFonts w:ascii="Times New Roman" w:hAnsi="Times New Roman"/>
          <w:sz w:val="24"/>
          <w:szCs w:val="24"/>
        </w:rPr>
        <w:t>DAC</w:t>
      </w:r>
      <w:r w:rsidR="00C24CAC">
        <w:rPr>
          <w:rFonts w:ascii="Times New Roman" w:hAnsi="Times New Roman"/>
          <w:sz w:val="24"/>
          <w:szCs w:val="24"/>
        </w:rPr>
        <w:t xml:space="preserve">, as specified by the Commission, </w:t>
      </w:r>
      <w:r w:rsidR="000D3B79" w:rsidRPr="000D3B79">
        <w:rPr>
          <w:rFonts w:ascii="Times New Roman" w:hAnsi="Times New Roman"/>
          <w:sz w:val="24"/>
          <w:szCs w:val="24"/>
        </w:rPr>
        <w:t>may include, but are not limited to the following:</w:t>
      </w:r>
    </w:p>
    <w:p w14:paraId="64AD5EBE" w14:textId="77777777" w:rsidR="000D3B79" w:rsidRPr="000D3B79" w:rsidRDefault="000D3B79" w:rsidP="000D3B79">
      <w:pPr>
        <w:ind w:left="720" w:firstLine="720"/>
        <w:rPr>
          <w:rFonts w:ascii="Times New Roman" w:hAnsi="Times New Roman"/>
          <w:sz w:val="24"/>
          <w:szCs w:val="24"/>
        </w:rPr>
      </w:pPr>
    </w:p>
    <w:p w14:paraId="64254ADD" w14:textId="77777777" w:rsidR="00361F20" w:rsidRDefault="00361F20" w:rsidP="00361F20">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Communications Access:</w:t>
      </w:r>
    </w:p>
    <w:p w14:paraId="05B5EF42" w14:textId="77777777" w:rsidR="00361F20" w:rsidRDefault="00361F20" w:rsidP="00361F20">
      <w:pPr>
        <w:pStyle w:val="ListParagraph"/>
        <w:rPr>
          <w:rFonts w:ascii="Times New Roman" w:hAnsi="Times New Roman"/>
          <w:sz w:val="24"/>
          <w:szCs w:val="24"/>
        </w:rPr>
      </w:pPr>
    </w:p>
    <w:p w14:paraId="2FA86AD4" w14:textId="2899178B" w:rsidR="00361F20" w:rsidRDefault="00361F20" w:rsidP="00361F20">
      <w:pPr>
        <w:numPr>
          <w:ilvl w:val="0"/>
          <w:numId w:val="2"/>
        </w:numPr>
        <w:tabs>
          <w:tab w:val="clear" w:pos="360"/>
          <w:tab w:val="num" w:pos="1800"/>
        </w:tabs>
        <w:ind w:left="1800"/>
        <w:rPr>
          <w:rFonts w:ascii="Times New Roman" w:hAnsi="Times New Roman"/>
          <w:sz w:val="24"/>
          <w:szCs w:val="24"/>
        </w:rPr>
      </w:pPr>
      <w:r>
        <w:rPr>
          <w:rFonts w:ascii="Times New Roman" w:hAnsi="Times New Roman"/>
          <w:sz w:val="24"/>
          <w:szCs w:val="24"/>
        </w:rPr>
        <w:t>Telecommunications Relay Services (TRS) (Section 225 of the Communications Act</w:t>
      </w:r>
      <w:r w:rsidR="00905B67">
        <w:rPr>
          <w:rFonts w:ascii="Times New Roman" w:hAnsi="Times New Roman"/>
          <w:sz w:val="24"/>
          <w:szCs w:val="24"/>
        </w:rPr>
        <w:t xml:space="preserve"> of 1934 (Communications Act</w:t>
      </w:r>
      <w:r w:rsidR="00A17BFE">
        <w:rPr>
          <w:rFonts w:ascii="Times New Roman" w:hAnsi="Times New Roman"/>
          <w:sz w:val="24"/>
          <w:szCs w:val="24"/>
        </w:rPr>
        <w:t>)</w:t>
      </w:r>
      <w:r>
        <w:rPr>
          <w:rFonts w:ascii="Times New Roman" w:hAnsi="Times New Roman"/>
          <w:sz w:val="24"/>
          <w:szCs w:val="24"/>
        </w:rPr>
        <w:t>)</w:t>
      </w:r>
      <w:r w:rsidRPr="000D3B79">
        <w:rPr>
          <w:rFonts w:ascii="Times New Roman" w:hAnsi="Times New Roman"/>
          <w:sz w:val="24"/>
          <w:szCs w:val="24"/>
        </w:rPr>
        <w:t xml:space="preserve">; </w:t>
      </w:r>
    </w:p>
    <w:p w14:paraId="6B17152A" w14:textId="77777777" w:rsidR="00361F20" w:rsidRDefault="00361F20" w:rsidP="00361F20">
      <w:pPr>
        <w:pStyle w:val="ListParagraph"/>
        <w:rPr>
          <w:rFonts w:ascii="Times New Roman" w:hAnsi="Times New Roman"/>
          <w:sz w:val="24"/>
          <w:szCs w:val="24"/>
        </w:rPr>
      </w:pPr>
    </w:p>
    <w:p w14:paraId="6F93D767" w14:textId="77777777" w:rsidR="00361F20" w:rsidRDefault="00361F20" w:rsidP="00361F20">
      <w:pPr>
        <w:numPr>
          <w:ilvl w:val="0"/>
          <w:numId w:val="2"/>
        </w:numPr>
        <w:tabs>
          <w:tab w:val="clear" w:pos="360"/>
          <w:tab w:val="num" w:pos="1800"/>
        </w:tabs>
        <w:ind w:left="1800"/>
        <w:rPr>
          <w:rFonts w:ascii="Times New Roman" w:hAnsi="Times New Roman"/>
          <w:sz w:val="24"/>
          <w:szCs w:val="24"/>
        </w:rPr>
      </w:pPr>
      <w:r>
        <w:rPr>
          <w:rFonts w:ascii="Times New Roman" w:hAnsi="Times New Roman"/>
          <w:sz w:val="24"/>
          <w:szCs w:val="24"/>
        </w:rPr>
        <w:t>Telecommunications Services and Equipment (Section 255 of the Communications Act)</w:t>
      </w:r>
      <w:r w:rsidRPr="000D3B79">
        <w:rPr>
          <w:rFonts w:ascii="Times New Roman" w:hAnsi="Times New Roman"/>
          <w:sz w:val="24"/>
          <w:szCs w:val="24"/>
        </w:rPr>
        <w:t>;</w:t>
      </w:r>
    </w:p>
    <w:p w14:paraId="15BB8108" w14:textId="77777777" w:rsidR="00361F20" w:rsidRDefault="00361F20" w:rsidP="00361F20">
      <w:pPr>
        <w:pStyle w:val="ListParagraph"/>
        <w:rPr>
          <w:rFonts w:ascii="Times New Roman" w:hAnsi="Times New Roman"/>
          <w:sz w:val="24"/>
          <w:szCs w:val="24"/>
        </w:rPr>
      </w:pPr>
    </w:p>
    <w:p w14:paraId="5551D810" w14:textId="77777777" w:rsidR="00361F20" w:rsidRDefault="00361F20" w:rsidP="00361F20">
      <w:pPr>
        <w:numPr>
          <w:ilvl w:val="0"/>
          <w:numId w:val="2"/>
        </w:numPr>
        <w:tabs>
          <w:tab w:val="clear" w:pos="360"/>
          <w:tab w:val="num" w:pos="1800"/>
        </w:tabs>
        <w:ind w:left="1800"/>
        <w:rPr>
          <w:rFonts w:ascii="Times New Roman" w:hAnsi="Times New Roman"/>
          <w:sz w:val="24"/>
          <w:szCs w:val="24"/>
        </w:rPr>
      </w:pPr>
      <w:r>
        <w:rPr>
          <w:rFonts w:ascii="Times New Roman" w:hAnsi="Times New Roman"/>
          <w:sz w:val="24"/>
          <w:szCs w:val="24"/>
        </w:rPr>
        <w:t>Advanced Communications Services and Equipment (Sections 716 and 718 of the Communications Act)</w:t>
      </w:r>
      <w:r w:rsidRPr="000D3B79">
        <w:rPr>
          <w:rFonts w:ascii="Times New Roman" w:hAnsi="Times New Roman"/>
          <w:sz w:val="24"/>
          <w:szCs w:val="24"/>
        </w:rPr>
        <w:t>;</w:t>
      </w:r>
    </w:p>
    <w:p w14:paraId="3FDAB494" w14:textId="77777777" w:rsidR="00361F20" w:rsidRDefault="00361F20" w:rsidP="00361F20">
      <w:pPr>
        <w:pStyle w:val="ListParagraph"/>
        <w:rPr>
          <w:rFonts w:ascii="Times New Roman" w:hAnsi="Times New Roman"/>
          <w:sz w:val="24"/>
          <w:szCs w:val="24"/>
        </w:rPr>
      </w:pPr>
    </w:p>
    <w:p w14:paraId="2059718D" w14:textId="77777777" w:rsidR="00361F20" w:rsidRDefault="00361F20" w:rsidP="00361F20">
      <w:pPr>
        <w:numPr>
          <w:ilvl w:val="0"/>
          <w:numId w:val="2"/>
        </w:numPr>
        <w:tabs>
          <w:tab w:val="clear" w:pos="360"/>
          <w:tab w:val="num" w:pos="1800"/>
        </w:tabs>
        <w:ind w:left="1800"/>
        <w:rPr>
          <w:rFonts w:ascii="Times New Roman" w:hAnsi="Times New Roman"/>
          <w:sz w:val="24"/>
          <w:szCs w:val="24"/>
        </w:rPr>
      </w:pPr>
      <w:r>
        <w:rPr>
          <w:rFonts w:ascii="Times New Roman" w:hAnsi="Times New Roman"/>
          <w:sz w:val="24"/>
          <w:szCs w:val="24"/>
        </w:rPr>
        <w:t>Hearing Aid Compatibility (Section 710 of the Communications Act);</w:t>
      </w:r>
    </w:p>
    <w:p w14:paraId="2265F0E9" w14:textId="77777777" w:rsidR="00361F20" w:rsidRDefault="00361F20" w:rsidP="00361F20">
      <w:pPr>
        <w:pStyle w:val="ListParagraph"/>
        <w:rPr>
          <w:rFonts w:ascii="Times New Roman" w:hAnsi="Times New Roman"/>
          <w:sz w:val="24"/>
          <w:szCs w:val="24"/>
        </w:rPr>
      </w:pPr>
    </w:p>
    <w:p w14:paraId="3BD7E772" w14:textId="4AC90C7B" w:rsidR="00361F20" w:rsidRDefault="00361F20" w:rsidP="00361F20">
      <w:pPr>
        <w:numPr>
          <w:ilvl w:val="0"/>
          <w:numId w:val="2"/>
        </w:numPr>
        <w:tabs>
          <w:tab w:val="clear" w:pos="360"/>
          <w:tab w:val="num" w:pos="1800"/>
        </w:tabs>
        <w:ind w:left="1800"/>
        <w:rPr>
          <w:rFonts w:ascii="Times New Roman" w:hAnsi="Times New Roman"/>
          <w:sz w:val="24"/>
          <w:szCs w:val="24"/>
        </w:rPr>
      </w:pPr>
      <w:r>
        <w:rPr>
          <w:rFonts w:ascii="Times New Roman" w:hAnsi="Times New Roman"/>
          <w:sz w:val="24"/>
          <w:szCs w:val="24"/>
        </w:rPr>
        <w:t>Access to Telephone Emergency Services (9-1-1) (Section 106 of the Twenty-First Century Communications and Video Accessibility Act);</w:t>
      </w:r>
    </w:p>
    <w:p w14:paraId="320A2FB1" w14:textId="77777777" w:rsidR="00F353D2" w:rsidRDefault="00F353D2" w:rsidP="005C067C">
      <w:pPr>
        <w:pStyle w:val="ListParagraph"/>
        <w:rPr>
          <w:rFonts w:ascii="Times New Roman" w:hAnsi="Times New Roman"/>
          <w:sz w:val="24"/>
          <w:szCs w:val="24"/>
        </w:rPr>
      </w:pPr>
    </w:p>
    <w:p w14:paraId="547A7C25" w14:textId="079F855D" w:rsidR="0066574F" w:rsidRDefault="00F353D2" w:rsidP="0066574F">
      <w:pPr>
        <w:numPr>
          <w:ilvl w:val="0"/>
          <w:numId w:val="2"/>
        </w:numPr>
        <w:tabs>
          <w:tab w:val="clear" w:pos="360"/>
          <w:tab w:val="num" w:pos="1800"/>
        </w:tabs>
        <w:ind w:left="1800"/>
        <w:rPr>
          <w:rFonts w:ascii="Times New Roman" w:hAnsi="Times New Roman"/>
          <w:sz w:val="24"/>
          <w:szCs w:val="24"/>
        </w:rPr>
      </w:pPr>
      <w:r w:rsidRPr="00F353D2">
        <w:rPr>
          <w:rFonts w:ascii="Times New Roman" w:hAnsi="Times New Roman"/>
          <w:sz w:val="24"/>
          <w:szCs w:val="24"/>
        </w:rPr>
        <w:t>National Deaf-Blind Equipment Distribution Program (Section 719 of the Communications Act</w:t>
      </w:r>
      <w:r w:rsidR="008A00A2">
        <w:rPr>
          <w:rFonts w:ascii="Times New Roman" w:hAnsi="Times New Roman"/>
          <w:sz w:val="24"/>
          <w:szCs w:val="24"/>
        </w:rPr>
        <w:t>).</w:t>
      </w:r>
    </w:p>
    <w:p w14:paraId="63722B01" w14:textId="77777777" w:rsidR="0063300B" w:rsidRDefault="0063300B" w:rsidP="0063300B">
      <w:pPr>
        <w:pStyle w:val="ListParagraph"/>
        <w:rPr>
          <w:rFonts w:ascii="Times New Roman" w:hAnsi="Times New Roman"/>
          <w:sz w:val="24"/>
          <w:szCs w:val="24"/>
        </w:rPr>
      </w:pPr>
    </w:p>
    <w:p w14:paraId="0DCBEDE5" w14:textId="77777777" w:rsidR="0063300B" w:rsidRPr="0066574F" w:rsidRDefault="0063300B" w:rsidP="0063300B">
      <w:pPr>
        <w:ind w:left="1800"/>
        <w:rPr>
          <w:rFonts w:ascii="Times New Roman" w:hAnsi="Times New Roman"/>
          <w:sz w:val="24"/>
          <w:szCs w:val="24"/>
        </w:rPr>
      </w:pPr>
    </w:p>
    <w:p w14:paraId="47F9C800" w14:textId="77777777" w:rsidR="0066574F" w:rsidRPr="0066574F" w:rsidRDefault="0066574F" w:rsidP="0066574F">
      <w:pPr>
        <w:ind w:left="1800"/>
        <w:rPr>
          <w:rFonts w:ascii="Times New Roman" w:hAnsi="Times New Roman"/>
          <w:sz w:val="24"/>
          <w:szCs w:val="24"/>
        </w:rPr>
      </w:pPr>
    </w:p>
    <w:p w14:paraId="5BF2A915" w14:textId="6CC93AD6" w:rsidR="00DB7295" w:rsidRDefault="00DB7295"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Video Programming:</w:t>
      </w:r>
    </w:p>
    <w:p w14:paraId="6B63CCB8" w14:textId="77777777" w:rsidR="00DB7295" w:rsidRDefault="00DB7295" w:rsidP="00361F20">
      <w:pPr>
        <w:pStyle w:val="ListParagraph"/>
        <w:rPr>
          <w:rFonts w:ascii="Times New Roman" w:hAnsi="Times New Roman"/>
          <w:sz w:val="24"/>
          <w:szCs w:val="24"/>
        </w:rPr>
      </w:pPr>
    </w:p>
    <w:p w14:paraId="4F309D94" w14:textId="77777777" w:rsidR="000D3B79" w:rsidRDefault="00AA6D7B" w:rsidP="00540521">
      <w:pPr>
        <w:numPr>
          <w:ilvl w:val="0"/>
          <w:numId w:val="2"/>
        </w:numPr>
        <w:tabs>
          <w:tab w:val="clear" w:pos="360"/>
          <w:tab w:val="num" w:pos="1800"/>
        </w:tabs>
        <w:ind w:left="1800"/>
        <w:rPr>
          <w:rFonts w:ascii="Times New Roman" w:hAnsi="Times New Roman"/>
          <w:sz w:val="24"/>
          <w:szCs w:val="24"/>
        </w:rPr>
      </w:pPr>
      <w:r>
        <w:rPr>
          <w:rFonts w:ascii="Times New Roman" w:hAnsi="Times New Roman"/>
          <w:sz w:val="24"/>
          <w:szCs w:val="24"/>
        </w:rPr>
        <w:t>Video Description (Section</w:t>
      </w:r>
      <w:r w:rsidR="00040C58">
        <w:rPr>
          <w:rFonts w:ascii="Times New Roman" w:hAnsi="Times New Roman"/>
          <w:sz w:val="24"/>
          <w:szCs w:val="24"/>
        </w:rPr>
        <w:t>s 303(u), (z), and</w:t>
      </w:r>
      <w:r>
        <w:rPr>
          <w:rFonts w:ascii="Times New Roman" w:hAnsi="Times New Roman"/>
          <w:sz w:val="24"/>
          <w:szCs w:val="24"/>
        </w:rPr>
        <w:t xml:space="preserve"> 713 of the Communications Act)</w:t>
      </w:r>
      <w:r w:rsidRPr="000D3B79">
        <w:rPr>
          <w:rFonts w:ascii="Times New Roman" w:hAnsi="Times New Roman"/>
          <w:sz w:val="24"/>
          <w:szCs w:val="24"/>
        </w:rPr>
        <w:t>;</w:t>
      </w:r>
    </w:p>
    <w:p w14:paraId="171A224A" w14:textId="77777777" w:rsidR="000F6222" w:rsidRDefault="000F6222" w:rsidP="00540521">
      <w:pPr>
        <w:ind w:left="1800"/>
        <w:rPr>
          <w:rFonts w:ascii="Times New Roman" w:hAnsi="Times New Roman"/>
          <w:sz w:val="24"/>
          <w:szCs w:val="24"/>
        </w:rPr>
      </w:pPr>
    </w:p>
    <w:p w14:paraId="5132D903" w14:textId="71816D4E" w:rsidR="00D52143" w:rsidRDefault="00D52143" w:rsidP="00540521">
      <w:pPr>
        <w:numPr>
          <w:ilvl w:val="0"/>
          <w:numId w:val="2"/>
        </w:numPr>
        <w:tabs>
          <w:tab w:val="clear" w:pos="360"/>
          <w:tab w:val="num" w:pos="1800"/>
        </w:tabs>
        <w:ind w:left="1800"/>
        <w:rPr>
          <w:rFonts w:ascii="Times New Roman" w:hAnsi="Times New Roman"/>
          <w:sz w:val="24"/>
          <w:szCs w:val="24"/>
        </w:rPr>
      </w:pPr>
      <w:r w:rsidRPr="00D52143">
        <w:rPr>
          <w:rFonts w:ascii="Times New Roman" w:hAnsi="Times New Roman"/>
          <w:sz w:val="24"/>
          <w:szCs w:val="24"/>
        </w:rPr>
        <w:t>Closed Captioning (Sections 303(u), (z), and 713 of the Communications Act);</w:t>
      </w:r>
    </w:p>
    <w:p w14:paraId="26BC3616" w14:textId="77777777" w:rsidR="00D52143" w:rsidRDefault="00D52143" w:rsidP="00D52143">
      <w:pPr>
        <w:pStyle w:val="ListParagraph"/>
        <w:rPr>
          <w:rFonts w:ascii="Times New Roman" w:hAnsi="Times New Roman"/>
          <w:sz w:val="24"/>
          <w:szCs w:val="24"/>
        </w:rPr>
      </w:pPr>
    </w:p>
    <w:p w14:paraId="6EA4E50E" w14:textId="153FF1FB" w:rsidR="00F353D2" w:rsidRDefault="00040C58" w:rsidP="00540521">
      <w:pPr>
        <w:numPr>
          <w:ilvl w:val="0"/>
          <w:numId w:val="2"/>
        </w:numPr>
        <w:tabs>
          <w:tab w:val="clear" w:pos="360"/>
          <w:tab w:val="num" w:pos="1800"/>
        </w:tabs>
        <w:ind w:left="1800"/>
        <w:rPr>
          <w:rFonts w:ascii="Times New Roman" w:hAnsi="Times New Roman"/>
          <w:sz w:val="24"/>
          <w:szCs w:val="24"/>
        </w:rPr>
      </w:pPr>
      <w:r>
        <w:rPr>
          <w:rFonts w:ascii="Times New Roman" w:hAnsi="Times New Roman"/>
          <w:sz w:val="24"/>
          <w:szCs w:val="24"/>
        </w:rPr>
        <w:t xml:space="preserve">Access to </w:t>
      </w:r>
      <w:r w:rsidR="002B0B50">
        <w:rPr>
          <w:rFonts w:ascii="Times New Roman" w:hAnsi="Times New Roman"/>
          <w:sz w:val="24"/>
          <w:szCs w:val="24"/>
        </w:rPr>
        <w:t xml:space="preserve">Televised </w:t>
      </w:r>
      <w:r w:rsidR="000F6222">
        <w:rPr>
          <w:rFonts w:ascii="Times New Roman" w:hAnsi="Times New Roman"/>
          <w:sz w:val="24"/>
          <w:szCs w:val="24"/>
        </w:rPr>
        <w:t>Emergency Information (Section</w:t>
      </w:r>
      <w:r>
        <w:rPr>
          <w:rFonts w:ascii="Times New Roman" w:hAnsi="Times New Roman"/>
          <w:sz w:val="24"/>
          <w:szCs w:val="24"/>
        </w:rPr>
        <w:t>s 303(u), (z), and</w:t>
      </w:r>
      <w:r w:rsidR="000F6222">
        <w:rPr>
          <w:rFonts w:ascii="Times New Roman" w:hAnsi="Times New Roman"/>
          <w:sz w:val="24"/>
          <w:szCs w:val="24"/>
        </w:rPr>
        <w:t xml:space="preserve"> </w:t>
      </w:r>
      <w:r>
        <w:rPr>
          <w:rFonts w:ascii="Times New Roman" w:hAnsi="Times New Roman"/>
          <w:sz w:val="24"/>
          <w:szCs w:val="24"/>
        </w:rPr>
        <w:t>713 of the Communications Act);</w:t>
      </w:r>
    </w:p>
    <w:p w14:paraId="386F14C8" w14:textId="77777777" w:rsidR="0003239D" w:rsidRDefault="0003239D" w:rsidP="00540521">
      <w:pPr>
        <w:pStyle w:val="ListParagraph"/>
        <w:rPr>
          <w:rFonts w:ascii="Times New Roman" w:hAnsi="Times New Roman"/>
          <w:sz w:val="24"/>
          <w:szCs w:val="24"/>
        </w:rPr>
      </w:pPr>
    </w:p>
    <w:p w14:paraId="276C1FE3" w14:textId="3586BFA3" w:rsidR="000D3B79" w:rsidRPr="00540521" w:rsidRDefault="00AA6D7B" w:rsidP="00540521">
      <w:pPr>
        <w:numPr>
          <w:ilvl w:val="0"/>
          <w:numId w:val="2"/>
        </w:numPr>
        <w:tabs>
          <w:tab w:val="clear" w:pos="360"/>
          <w:tab w:val="num" w:pos="1800"/>
        </w:tabs>
        <w:ind w:left="1800"/>
        <w:rPr>
          <w:rFonts w:ascii="Times New Roman" w:hAnsi="Times New Roman"/>
          <w:sz w:val="24"/>
          <w:szCs w:val="24"/>
        </w:rPr>
      </w:pPr>
      <w:r w:rsidRPr="00F353D2">
        <w:rPr>
          <w:rFonts w:ascii="Times New Roman" w:hAnsi="Times New Roman"/>
          <w:sz w:val="24"/>
          <w:szCs w:val="24"/>
        </w:rPr>
        <w:t>Accessible User Interfaces</w:t>
      </w:r>
      <w:r w:rsidR="00040C58" w:rsidRPr="00F353D2">
        <w:rPr>
          <w:rFonts w:ascii="Times New Roman" w:hAnsi="Times New Roman"/>
          <w:sz w:val="24"/>
          <w:szCs w:val="24"/>
        </w:rPr>
        <w:t xml:space="preserve"> on Video Programming Apparatus</w:t>
      </w:r>
      <w:r w:rsidRPr="00F353D2">
        <w:rPr>
          <w:rFonts w:ascii="Times New Roman" w:hAnsi="Times New Roman"/>
          <w:sz w:val="24"/>
          <w:szCs w:val="24"/>
        </w:rPr>
        <w:t>/</w:t>
      </w:r>
      <w:r w:rsidR="00040C58" w:rsidRPr="00F353D2">
        <w:rPr>
          <w:rFonts w:ascii="Times New Roman" w:hAnsi="Times New Roman"/>
          <w:sz w:val="24"/>
          <w:szCs w:val="24"/>
        </w:rPr>
        <w:t xml:space="preserve">Access to Program Guides and </w:t>
      </w:r>
      <w:r w:rsidRPr="00F353D2">
        <w:rPr>
          <w:rFonts w:ascii="Times New Roman" w:hAnsi="Times New Roman"/>
          <w:sz w:val="24"/>
          <w:szCs w:val="24"/>
        </w:rPr>
        <w:t xml:space="preserve">Menus </w:t>
      </w:r>
      <w:r w:rsidR="00040C58" w:rsidRPr="00F353D2">
        <w:rPr>
          <w:rFonts w:ascii="Times New Roman" w:hAnsi="Times New Roman"/>
          <w:sz w:val="24"/>
          <w:szCs w:val="24"/>
        </w:rPr>
        <w:t xml:space="preserve">Provided by Navigation </w:t>
      </w:r>
      <w:r w:rsidRPr="00F353D2">
        <w:rPr>
          <w:rFonts w:ascii="Times New Roman" w:hAnsi="Times New Roman"/>
          <w:sz w:val="24"/>
          <w:szCs w:val="24"/>
        </w:rPr>
        <w:t>Devices (Sections 303(aa) and (bb) of the Communications Act)</w:t>
      </w:r>
      <w:r w:rsidR="00F353D2" w:rsidRPr="00F353D2">
        <w:rPr>
          <w:rFonts w:ascii="Times New Roman" w:hAnsi="Times New Roman"/>
          <w:sz w:val="24"/>
          <w:szCs w:val="24"/>
        </w:rPr>
        <w:t>.</w:t>
      </w:r>
    </w:p>
    <w:p w14:paraId="2BE88A3E" w14:textId="77777777" w:rsidR="00F353D2" w:rsidRPr="00F353D2" w:rsidRDefault="00F353D2" w:rsidP="00F353D2">
      <w:pPr>
        <w:rPr>
          <w:rFonts w:ascii="Times New Roman" w:hAnsi="Times New Roman"/>
          <w:b/>
          <w:sz w:val="24"/>
          <w:szCs w:val="24"/>
        </w:rPr>
      </w:pPr>
    </w:p>
    <w:p w14:paraId="7A101FCD" w14:textId="77777777" w:rsidR="00AA6D7B" w:rsidRDefault="00AA6D7B" w:rsidP="00AA6D7B">
      <w:pPr>
        <w:pStyle w:val="ListParagraph"/>
        <w:numPr>
          <w:ilvl w:val="0"/>
          <w:numId w:val="1"/>
        </w:numPr>
        <w:rPr>
          <w:rFonts w:ascii="Times New Roman" w:hAnsi="Times New Roman"/>
          <w:b/>
          <w:sz w:val="24"/>
          <w:szCs w:val="24"/>
        </w:rPr>
      </w:pPr>
      <w:r>
        <w:rPr>
          <w:rFonts w:ascii="Times New Roman" w:hAnsi="Times New Roman"/>
          <w:b/>
          <w:sz w:val="24"/>
          <w:szCs w:val="24"/>
        </w:rPr>
        <w:t>Description of Duties</w:t>
      </w:r>
    </w:p>
    <w:p w14:paraId="57A10198" w14:textId="77777777" w:rsidR="00AA6D7B" w:rsidRDefault="00AA6D7B" w:rsidP="00AA6D7B">
      <w:pPr>
        <w:ind w:left="360"/>
        <w:rPr>
          <w:rFonts w:ascii="Times New Roman" w:hAnsi="Times New Roman"/>
          <w:b/>
          <w:sz w:val="24"/>
          <w:szCs w:val="24"/>
        </w:rPr>
      </w:pPr>
    </w:p>
    <w:p w14:paraId="56C70374" w14:textId="74BA8EEA" w:rsidR="00AA6D7B" w:rsidRPr="00AA6D7B" w:rsidRDefault="009A0C18" w:rsidP="007F7402">
      <w:pPr>
        <w:rPr>
          <w:rFonts w:ascii="Times New Roman" w:hAnsi="Times New Roman"/>
          <w:sz w:val="24"/>
          <w:szCs w:val="24"/>
        </w:rPr>
      </w:pPr>
      <w:r>
        <w:rPr>
          <w:rFonts w:ascii="Times New Roman" w:hAnsi="Times New Roman"/>
          <w:sz w:val="24"/>
          <w:szCs w:val="24"/>
        </w:rPr>
        <w:t>In keeping with its advisory role, t</w:t>
      </w:r>
      <w:r w:rsidR="00AA6D7B">
        <w:rPr>
          <w:rFonts w:ascii="Times New Roman" w:hAnsi="Times New Roman"/>
          <w:sz w:val="24"/>
          <w:szCs w:val="24"/>
        </w:rPr>
        <w:t xml:space="preserve">he duties of the </w:t>
      </w:r>
      <w:r w:rsidR="009808DE">
        <w:rPr>
          <w:rFonts w:ascii="Times New Roman" w:hAnsi="Times New Roman"/>
          <w:sz w:val="24"/>
          <w:szCs w:val="24"/>
        </w:rPr>
        <w:t>DAC</w:t>
      </w:r>
      <w:r w:rsidR="00AA6D7B">
        <w:rPr>
          <w:rFonts w:ascii="Times New Roman" w:hAnsi="Times New Roman"/>
          <w:sz w:val="24"/>
          <w:szCs w:val="24"/>
        </w:rPr>
        <w:t xml:space="preserve"> will be to provide </w:t>
      </w:r>
      <w:r w:rsidR="00F843E2">
        <w:rPr>
          <w:rFonts w:ascii="Times New Roman" w:hAnsi="Times New Roman"/>
          <w:sz w:val="24"/>
          <w:szCs w:val="24"/>
        </w:rPr>
        <w:t xml:space="preserve">recommendations </w:t>
      </w:r>
      <w:r w:rsidR="00AA6D7B">
        <w:rPr>
          <w:rFonts w:ascii="Times New Roman" w:hAnsi="Times New Roman"/>
          <w:sz w:val="24"/>
          <w:szCs w:val="24"/>
        </w:rPr>
        <w:t>to the Commission on</w:t>
      </w:r>
      <w:r w:rsidR="00F843E2">
        <w:rPr>
          <w:rFonts w:ascii="Times New Roman" w:hAnsi="Times New Roman"/>
          <w:sz w:val="24"/>
          <w:szCs w:val="24"/>
        </w:rPr>
        <w:t xml:space="preserve"> disability access issues</w:t>
      </w:r>
      <w:r w:rsidR="006D2C08">
        <w:rPr>
          <w:rFonts w:ascii="Times New Roman" w:hAnsi="Times New Roman"/>
          <w:sz w:val="24"/>
          <w:szCs w:val="24"/>
        </w:rPr>
        <w:t xml:space="preserve"> as </w:t>
      </w:r>
      <w:r w:rsidR="00CE19C6">
        <w:rPr>
          <w:rFonts w:ascii="Times New Roman" w:hAnsi="Times New Roman"/>
          <w:sz w:val="24"/>
          <w:szCs w:val="24"/>
        </w:rPr>
        <w:t>specified</w:t>
      </w:r>
      <w:r w:rsidR="006D2C08">
        <w:rPr>
          <w:rFonts w:ascii="Times New Roman" w:hAnsi="Times New Roman"/>
          <w:sz w:val="24"/>
          <w:szCs w:val="24"/>
        </w:rPr>
        <w:t xml:space="preserve"> by the Commission</w:t>
      </w:r>
      <w:r>
        <w:rPr>
          <w:rFonts w:ascii="Times New Roman" w:hAnsi="Times New Roman"/>
          <w:sz w:val="24"/>
          <w:szCs w:val="24"/>
        </w:rPr>
        <w:t>, gather data and information, and p</w:t>
      </w:r>
      <w:r w:rsidR="000F4DD4">
        <w:rPr>
          <w:rFonts w:ascii="Times New Roman" w:hAnsi="Times New Roman"/>
          <w:sz w:val="24"/>
          <w:szCs w:val="24"/>
        </w:rPr>
        <w:t>e</w:t>
      </w:r>
      <w:r>
        <w:rPr>
          <w:rFonts w:ascii="Times New Roman" w:hAnsi="Times New Roman"/>
          <w:sz w:val="24"/>
          <w:szCs w:val="24"/>
        </w:rPr>
        <w:t>rform those analyses that are necessary to respond to the questions or matters before it</w:t>
      </w:r>
      <w:r w:rsidR="00F843E2">
        <w:rPr>
          <w:rFonts w:ascii="Times New Roman" w:hAnsi="Times New Roman"/>
          <w:sz w:val="24"/>
          <w:szCs w:val="24"/>
        </w:rPr>
        <w:t>.</w:t>
      </w:r>
    </w:p>
    <w:p w14:paraId="2BDC4DD0" w14:textId="77777777" w:rsidR="000D3B79" w:rsidRPr="00AA6D7B" w:rsidRDefault="000D3B79" w:rsidP="00AA6D7B">
      <w:pPr>
        <w:ind w:left="360"/>
        <w:rPr>
          <w:rFonts w:ascii="Times New Roman" w:hAnsi="Times New Roman"/>
          <w:b/>
          <w:sz w:val="24"/>
          <w:szCs w:val="24"/>
        </w:rPr>
      </w:pPr>
      <w:r w:rsidRPr="00AA6D7B">
        <w:rPr>
          <w:rFonts w:ascii="Times New Roman" w:hAnsi="Times New Roman"/>
          <w:b/>
          <w:sz w:val="24"/>
          <w:szCs w:val="24"/>
        </w:rPr>
        <w:t xml:space="preserve"> </w:t>
      </w:r>
    </w:p>
    <w:p w14:paraId="3DA1E1C8" w14:textId="77777777" w:rsidR="000D3B79" w:rsidRDefault="00AA6D7B" w:rsidP="000D3B79">
      <w:pPr>
        <w:pStyle w:val="ListParagraph"/>
        <w:numPr>
          <w:ilvl w:val="0"/>
          <w:numId w:val="1"/>
        </w:numPr>
        <w:rPr>
          <w:rFonts w:ascii="Times New Roman" w:hAnsi="Times New Roman"/>
          <w:b/>
          <w:sz w:val="24"/>
          <w:szCs w:val="24"/>
        </w:rPr>
      </w:pPr>
      <w:r>
        <w:rPr>
          <w:rFonts w:ascii="Times New Roman" w:hAnsi="Times New Roman"/>
          <w:b/>
          <w:sz w:val="24"/>
          <w:szCs w:val="24"/>
        </w:rPr>
        <w:t>Official to Whom the Committee Reports</w:t>
      </w:r>
    </w:p>
    <w:p w14:paraId="065F787F" w14:textId="77777777" w:rsidR="00AA6D7B" w:rsidRDefault="00AA6D7B" w:rsidP="00AA6D7B">
      <w:pPr>
        <w:ind w:left="360"/>
        <w:rPr>
          <w:rFonts w:ascii="Times New Roman" w:hAnsi="Times New Roman"/>
          <w:b/>
          <w:sz w:val="24"/>
          <w:szCs w:val="24"/>
        </w:rPr>
      </w:pPr>
    </w:p>
    <w:p w14:paraId="179E5484" w14:textId="6235068F" w:rsidR="00AA6D7B" w:rsidRDefault="00AA6D7B" w:rsidP="004E7660">
      <w:pPr>
        <w:rPr>
          <w:rFonts w:ascii="Times New Roman" w:hAnsi="Times New Roman"/>
          <w:sz w:val="24"/>
          <w:szCs w:val="24"/>
        </w:rPr>
      </w:pPr>
      <w:r>
        <w:rPr>
          <w:rFonts w:ascii="Times New Roman" w:hAnsi="Times New Roman"/>
          <w:sz w:val="24"/>
          <w:szCs w:val="24"/>
        </w:rPr>
        <w:t>Chairman, Federal Communications Commission</w:t>
      </w:r>
      <w:r w:rsidR="00596D63">
        <w:rPr>
          <w:rFonts w:ascii="Times New Roman" w:hAnsi="Times New Roman"/>
          <w:sz w:val="24"/>
          <w:szCs w:val="24"/>
        </w:rPr>
        <w:t>.</w:t>
      </w:r>
    </w:p>
    <w:p w14:paraId="301CFE28" w14:textId="77777777" w:rsidR="00AA6D7B" w:rsidRPr="00AA6D7B" w:rsidRDefault="00AA6D7B" w:rsidP="00AA6D7B">
      <w:pPr>
        <w:ind w:left="360"/>
        <w:rPr>
          <w:rFonts w:ascii="Times New Roman" w:hAnsi="Times New Roman"/>
          <w:b/>
          <w:sz w:val="24"/>
          <w:szCs w:val="24"/>
        </w:rPr>
      </w:pPr>
      <w:r w:rsidRPr="00AA6D7B">
        <w:rPr>
          <w:rFonts w:ascii="Times New Roman" w:hAnsi="Times New Roman"/>
          <w:b/>
          <w:sz w:val="24"/>
          <w:szCs w:val="24"/>
        </w:rPr>
        <w:t xml:space="preserve"> </w:t>
      </w:r>
    </w:p>
    <w:p w14:paraId="634F12D4" w14:textId="77777777" w:rsidR="00AA6D7B" w:rsidRDefault="00AA6D7B" w:rsidP="000D3B79">
      <w:pPr>
        <w:pStyle w:val="ListParagraph"/>
        <w:numPr>
          <w:ilvl w:val="0"/>
          <w:numId w:val="1"/>
        </w:numPr>
        <w:rPr>
          <w:rFonts w:ascii="Times New Roman" w:hAnsi="Times New Roman"/>
          <w:b/>
          <w:sz w:val="24"/>
          <w:szCs w:val="24"/>
        </w:rPr>
      </w:pPr>
      <w:r>
        <w:rPr>
          <w:rFonts w:ascii="Times New Roman" w:hAnsi="Times New Roman"/>
          <w:b/>
          <w:sz w:val="24"/>
          <w:szCs w:val="24"/>
        </w:rPr>
        <w:t>Support</w:t>
      </w:r>
    </w:p>
    <w:p w14:paraId="6B924819" w14:textId="77777777" w:rsidR="00AA6D7B" w:rsidRDefault="00AA6D7B" w:rsidP="00AA6D7B">
      <w:pPr>
        <w:ind w:left="360"/>
        <w:rPr>
          <w:rFonts w:ascii="Times New Roman" w:hAnsi="Times New Roman"/>
          <w:b/>
          <w:sz w:val="24"/>
          <w:szCs w:val="24"/>
        </w:rPr>
      </w:pPr>
    </w:p>
    <w:p w14:paraId="65E4D54D" w14:textId="7C9B2C7C" w:rsidR="00AA6D7B" w:rsidRPr="00C0428D" w:rsidRDefault="00AA6D7B" w:rsidP="00AA6D7B">
      <w:pPr>
        <w:rPr>
          <w:rFonts w:ascii="Times New Roman" w:hAnsi="Times New Roman"/>
          <w:sz w:val="24"/>
          <w:szCs w:val="24"/>
        </w:rPr>
      </w:pPr>
      <w:r>
        <w:rPr>
          <w:rFonts w:ascii="Times New Roman" w:hAnsi="Times New Roman"/>
          <w:sz w:val="24"/>
          <w:szCs w:val="24"/>
        </w:rPr>
        <w:t xml:space="preserve">The Commission will provide the facilities and support staff necessary to conduct meetings of the </w:t>
      </w:r>
      <w:r w:rsidR="009808DE">
        <w:rPr>
          <w:rFonts w:ascii="Times New Roman" w:hAnsi="Times New Roman"/>
          <w:sz w:val="24"/>
          <w:szCs w:val="24"/>
        </w:rPr>
        <w:t>DAC</w:t>
      </w:r>
      <w:r>
        <w:rPr>
          <w:rFonts w:ascii="Times New Roman" w:hAnsi="Times New Roman"/>
          <w:sz w:val="24"/>
          <w:szCs w:val="24"/>
        </w:rPr>
        <w:t xml:space="preserve">.  </w:t>
      </w:r>
      <w:r w:rsidR="009808DE">
        <w:rPr>
          <w:rFonts w:ascii="Times New Roman" w:hAnsi="Times New Roman"/>
          <w:sz w:val="24"/>
          <w:szCs w:val="24"/>
        </w:rPr>
        <w:t>DAC</w:t>
      </w:r>
      <w:r>
        <w:rPr>
          <w:rFonts w:ascii="Times New Roman" w:hAnsi="Times New Roman"/>
          <w:sz w:val="24"/>
          <w:szCs w:val="24"/>
        </w:rPr>
        <w:t xml:space="preserve"> members will not be compensated for their services.  </w:t>
      </w:r>
      <w:r w:rsidR="00063C49" w:rsidRPr="00063C49">
        <w:rPr>
          <w:rFonts w:ascii="Times New Roman" w:hAnsi="Times New Roman"/>
          <w:sz w:val="24"/>
          <w:szCs w:val="24"/>
        </w:rPr>
        <w:t xml:space="preserve">To ensure accessibility for persons with disabilities, including </w:t>
      </w:r>
      <w:r w:rsidR="008A00A2">
        <w:rPr>
          <w:rFonts w:ascii="Times New Roman" w:hAnsi="Times New Roman"/>
          <w:sz w:val="24"/>
          <w:szCs w:val="24"/>
        </w:rPr>
        <w:t>C</w:t>
      </w:r>
      <w:r w:rsidR="0022272D">
        <w:rPr>
          <w:rFonts w:ascii="Times New Roman" w:hAnsi="Times New Roman"/>
          <w:sz w:val="24"/>
          <w:szCs w:val="24"/>
        </w:rPr>
        <w:t xml:space="preserve">ommittee members and </w:t>
      </w:r>
      <w:r w:rsidR="00063C49" w:rsidRPr="00063C49">
        <w:rPr>
          <w:rFonts w:ascii="Times New Roman" w:hAnsi="Times New Roman"/>
          <w:sz w:val="24"/>
          <w:szCs w:val="24"/>
        </w:rPr>
        <w:t xml:space="preserve">members of the public, the </w:t>
      </w:r>
      <w:r w:rsidRPr="00C0428D">
        <w:rPr>
          <w:rFonts w:ascii="Times New Roman" w:hAnsi="Times New Roman"/>
          <w:sz w:val="24"/>
          <w:szCs w:val="24"/>
        </w:rPr>
        <w:t>Commission will</w:t>
      </w:r>
      <w:r w:rsidR="004C1924">
        <w:rPr>
          <w:rFonts w:ascii="Times New Roman" w:hAnsi="Times New Roman"/>
          <w:sz w:val="24"/>
          <w:szCs w:val="24"/>
        </w:rPr>
        <w:t xml:space="preserve"> cover</w:t>
      </w:r>
      <w:r w:rsidRPr="00C0428D">
        <w:rPr>
          <w:rFonts w:ascii="Times New Roman" w:hAnsi="Times New Roman"/>
          <w:sz w:val="24"/>
          <w:szCs w:val="24"/>
        </w:rPr>
        <w:t xml:space="preserve"> costs associated with the provision of reasonable accommodations for people with disabilities when such costs are directly associated with the conduct of the </w:t>
      </w:r>
      <w:r w:rsidR="009808DE">
        <w:rPr>
          <w:rFonts w:ascii="Times New Roman" w:hAnsi="Times New Roman"/>
          <w:sz w:val="24"/>
          <w:szCs w:val="24"/>
        </w:rPr>
        <w:t>DAC</w:t>
      </w:r>
      <w:r w:rsidRPr="00C0428D">
        <w:rPr>
          <w:rFonts w:ascii="Times New Roman" w:hAnsi="Times New Roman"/>
          <w:sz w:val="24"/>
          <w:szCs w:val="24"/>
        </w:rPr>
        <w:t xml:space="preserve">’s meetings, or are directly associated with the conduct of subcommittee meetings. </w:t>
      </w:r>
      <w:r w:rsidR="009E285B">
        <w:rPr>
          <w:rFonts w:ascii="Times New Roman" w:hAnsi="Times New Roman"/>
          <w:sz w:val="24"/>
          <w:szCs w:val="24"/>
        </w:rPr>
        <w:t xml:space="preserve"> </w:t>
      </w:r>
      <w:r w:rsidRPr="00C0428D">
        <w:rPr>
          <w:rFonts w:ascii="Times New Roman" w:hAnsi="Times New Roman"/>
          <w:sz w:val="24"/>
          <w:szCs w:val="24"/>
        </w:rPr>
        <w:t xml:space="preserve">Some examples of reasonable accommodations include </w:t>
      </w:r>
      <w:r w:rsidR="00D622BF">
        <w:rPr>
          <w:rFonts w:ascii="Times New Roman" w:hAnsi="Times New Roman"/>
          <w:sz w:val="24"/>
          <w:szCs w:val="24"/>
        </w:rPr>
        <w:t xml:space="preserve">on-site </w:t>
      </w:r>
      <w:r w:rsidRPr="00C0428D">
        <w:rPr>
          <w:rFonts w:ascii="Times New Roman" w:hAnsi="Times New Roman"/>
          <w:sz w:val="24"/>
          <w:szCs w:val="24"/>
        </w:rPr>
        <w:t xml:space="preserve">sign language interpreters, meeting agendas produced in Braille, and computer assisted real-time transcription services (CART).  </w:t>
      </w:r>
    </w:p>
    <w:p w14:paraId="16D7CC4F" w14:textId="77777777" w:rsidR="00AA6D7B" w:rsidRPr="00AA6D7B" w:rsidRDefault="00AA6D7B" w:rsidP="00AA6D7B">
      <w:pPr>
        <w:ind w:left="360"/>
        <w:rPr>
          <w:rFonts w:ascii="Times New Roman" w:hAnsi="Times New Roman"/>
          <w:b/>
          <w:sz w:val="24"/>
          <w:szCs w:val="24"/>
        </w:rPr>
      </w:pPr>
      <w:r w:rsidRPr="00AA6D7B">
        <w:rPr>
          <w:rFonts w:ascii="Times New Roman" w:hAnsi="Times New Roman"/>
          <w:b/>
          <w:sz w:val="24"/>
          <w:szCs w:val="24"/>
        </w:rPr>
        <w:t xml:space="preserve"> </w:t>
      </w:r>
    </w:p>
    <w:p w14:paraId="6FC5A44D" w14:textId="77777777" w:rsidR="00AA6D7B" w:rsidRDefault="00C0428D" w:rsidP="000D3B79">
      <w:pPr>
        <w:pStyle w:val="ListParagraph"/>
        <w:numPr>
          <w:ilvl w:val="0"/>
          <w:numId w:val="1"/>
        </w:numPr>
        <w:rPr>
          <w:rFonts w:ascii="Times New Roman" w:hAnsi="Times New Roman"/>
          <w:b/>
          <w:sz w:val="24"/>
          <w:szCs w:val="24"/>
        </w:rPr>
      </w:pPr>
      <w:r>
        <w:rPr>
          <w:rFonts w:ascii="Times New Roman" w:hAnsi="Times New Roman"/>
          <w:b/>
          <w:sz w:val="24"/>
          <w:szCs w:val="24"/>
        </w:rPr>
        <w:t>Estimated Annual Operating Costs in Dollars and Staff Years</w:t>
      </w:r>
    </w:p>
    <w:p w14:paraId="0C3D0142" w14:textId="77777777" w:rsidR="00C0428D" w:rsidRDefault="00C0428D" w:rsidP="00C0428D">
      <w:pPr>
        <w:ind w:left="360"/>
        <w:rPr>
          <w:rFonts w:ascii="Times New Roman" w:hAnsi="Times New Roman"/>
          <w:b/>
          <w:sz w:val="24"/>
          <w:szCs w:val="24"/>
        </w:rPr>
      </w:pPr>
    </w:p>
    <w:p w14:paraId="1B65E804" w14:textId="0A5AA91A" w:rsidR="00C0428D" w:rsidRDefault="00C0428D" w:rsidP="00C0428D">
      <w:pPr>
        <w:rPr>
          <w:rFonts w:ascii="Times New Roman" w:hAnsi="Times New Roman"/>
          <w:sz w:val="24"/>
          <w:szCs w:val="24"/>
        </w:rPr>
      </w:pPr>
      <w:r>
        <w:rPr>
          <w:rFonts w:ascii="Times New Roman" w:hAnsi="Times New Roman"/>
          <w:sz w:val="24"/>
          <w:szCs w:val="24"/>
        </w:rPr>
        <w:t xml:space="preserve">Annual operating costs associated with supporting the </w:t>
      </w:r>
      <w:r w:rsidR="009808DE">
        <w:rPr>
          <w:rFonts w:ascii="Times New Roman" w:hAnsi="Times New Roman"/>
          <w:sz w:val="24"/>
          <w:szCs w:val="24"/>
        </w:rPr>
        <w:t>DAC</w:t>
      </w:r>
      <w:r>
        <w:rPr>
          <w:rFonts w:ascii="Times New Roman" w:hAnsi="Times New Roman"/>
          <w:sz w:val="24"/>
          <w:szCs w:val="24"/>
        </w:rPr>
        <w:t>’s functions are estimated to be $275,000, which includes Commission staff time equivalent to 2.25 FTEs.</w:t>
      </w:r>
    </w:p>
    <w:p w14:paraId="1E787C19" w14:textId="281F85A9" w:rsidR="00383701" w:rsidRDefault="00383701" w:rsidP="00C0428D">
      <w:pPr>
        <w:rPr>
          <w:rFonts w:ascii="Times New Roman" w:hAnsi="Times New Roman"/>
          <w:sz w:val="24"/>
          <w:szCs w:val="24"/>
        </w:rPr>
      </w:pPr>
    </w:p>
    <w:p w14:paraId="5C577970" w14:textId="22DA9DBF" w:rsidR="00956923" w:rsidRDefault="00956923" w:rsidP="00C0428D">
      <w:pPr>
        <w:rPr>
          <w:rFonts w:ascii="Times New Roman" w:hAnsi="Times New Roman"/>
          <w:sz w:val="24"/>
          <w:szCs w:val="24"/>
        </w:rPr>
      </w:pPr>
    </w:p>
    <w:p w14:paraId="37E27CFB" w14:textId="06E185CC" w:rsidR="00956923" w:rsidRDefault="00956923" w:rsidP="00C0428D">
      <w:pPr>
        <w:rPr>
          <w:rFonts w:ascii="Times New Roman" w:hAnsi="Times New Roman"/>
          <w:sz w:val="24"/>
          <w:szCs w:val="24"/>
        </w:rPr>
      </w:pPr>
    </w:p>
    <w:p w14:paraId="14D6AA12" w14:textId="77777777" w:rsidR="00956923" w:rsidRPr="00C0428D" w:rsidRDefault="00956923" w:rsidP="00C0428D">
      <w:pPr>
        <w:rPr>
          <w:rFonts w:ascii="Times New Roman" w:hAnsi="Times New Roman"/>
          <w:sz w:val="24"/>
          <w:szCs w:val="24"/>
        </w:rPr>
      </w:pPr>
    </w:p>
    <w:p w14:paraId="2F82AD48" w14:textId="77777777" w:rsidR="00C0428D" w:rsidRPr="00C0428D" w:rsidRDefault="00C0428D" w:rsidP="00C0428D">
      <w:pPr>
        <w:ind w:left="360"/>
        <w:rPr>
          <w:rFonts w:ascii="Times New Roman" w:hAnsi="Times New Roman"/>
          <w:b/>
          <w:sz w:val="24"/>
          <w:szCs w:val="24"/>
        </w:rPr>
      </w:pPr>
      <w:r w:rsidRPr="00C0428D">
        <w:rPr>
          <w:rFonts w:ascii="Times New Roman" w:hAnsi="Times New Roman"/>
          <w:b/>
          <w:sz w:val="24"/>
          <w:szCs w:val="24"/>
        </w:rPr>
        <w:t xml:space="preserve"> </w:t>
      </w:r>
    </w:p>
    <w:p w14:paraId="433E761A" w14:textId="1FDA0766" w:rsidR="00C0428D" w:rsidRPr="00383701" w:rsidRDefault="009B0728" w:rsidP="00383701">
      <w:pPr>
        <w:pStyle w:val="ListParagraph"/>
        <w:numPr>
          <w:ilvl w:val="0"/>
          <w:numId w:val="1"/>
        </w:numPr>
        <w:rPr>
          <w:rFonts w:ascii="Times New Roman" w:hAnsi="Times New Roman"/>
          <w:b/>
          <w:sz w:val="24"/>
          <w:szCs w:val="24"/>
        </w:rPr>
      </w:pPr>
      <w:r w:rsidRPr="00383701">
        <w:rPr>
          <w:rFonts w:ascii="Times New Roman" w:hAnsi="Times New Roman"/>
          <w:b/>
          <w:sz w:val="24"/>
          <w:szCs w:val="24"/>
        </w:rPr>
        <w:lastRenderedPageBreak/>
        <w:t>Designated Federal Officer</w:t>
      </w:r>
    </w:p>
    <w:p w14:paraId="4E45A035" w14:textId="77777777" w:rsidR="009B0728" w:rsidRDefault="009B0728" w:rsidP="009B0728">
      <w:pPr>
        <w:rPr>
          <w:rFonts w:ascii="Times New Roman" w:hAnsi="Times New Roman"/>
          <w:b/>
          <w:sz w:val="24"/>
          <w:szCs w:val="24"/>
        </w:rPr>
      </w:pPr>
    </w:p>
    <w:p w14:paraId="601FE625" w14:textId="210BB1BC" w:rsidR="009B0728" w:rsidRPr="009B0728" w:rsidRDefault="000F4DD4" w:rsidP="009B0728">
      <w:pPr>
        <w:rPr>
          <w:rFonts w:ascii="Times New Roman" w:hAnsi="Times New Roman"/>
          <w:sz w:val="24"/>
          <w:szCs w:val="24"/>
        </w:rPr>
      </w:pPr>
      <w:r>
        <w:rPr>
          <w:rFonts w:ascii="Times New Roman" w:hAnsi="Times New Roman"/>
          <w:sz w:val="24"/>
          <w:szCs w:val="24"/>
        </w:rPr>
        <w:t>F</w:t>
      </w:r>
      <w:r w:rsidR="009B0728">
        <w:rPr>
          <w:rFonts w:ascii="Times New Roman" w:hAnsi="Times New Roman"/>
          <w:sz w:val="24"/>
          <w:szCs w:val="24"/>
        </w:rPr>
        <w:t>ull-time or permanent part-time employee</w:t>
      </w:r>
      <w:r>
        <w:rPr>
          <w:rFonts w:ascii="Times New Roman" w:hAnsi="Times New Roman"/>
          <w:sz w:val="24"/>
          <w:szCs w:val="24"/>
        </w:rPr>
        <w:t>s</w:t>
      </w:r>
      <w:r w:rsidR="009B0728">
        <w:rPr>
          <w:rFonts w:ascii="Times New Roman" w:hAnsi="Times New Roman"/>
          <w:sz w:val="24"/>
          <w:szCs w:val="24"/>
        </w:rPr>
        <w:t>, appointed by the Chairman of the Commission, will serve as the Designated Federal Officer (DFO</w:t>
      </w:r>
      <w:r w:rsidR="009B0728" w:rsidRPr="009A0C18">
        <w:rPr>
          <w:rFonts w:ascii="Times New Roman" w:hAnsi="Times New Roman"/>
          <w:sz w:val="24"/>
          <w:szCs w:val="24"/>
        </w:rPr>
        <w:t>)</w:t>
      </w:r>
      <w:r w:rsidR="009A0C18" w:rsidRPr="009A0C18">
        <w:rPr>
          <w:rFonts w:ascii="Times New Roman" w:hAnsi="Times New Roman"/>
          <w:sz w:val="24"/>
          <w:szCs w:val="24"/>
        </w:rPr>
        <w:t xml:space="preserve"> and Deputy Designated Federal Officer (DDFO</w:t>
      </w:r>
      <w:r>
        <w:rPr>
          <w:rFonts w:ascii="Times New Roman" w:hAnsi="Times New Roman"/>
          <w:sz w:val="24"/>
          <w:szCs w:val="24"/>
        </w:rPr>
        <w:t>)</w:t>
      </w:r>
      <w:r w:rsidR="009B0728" w:rsidRPr="009A0C18">
        <w:rPr>
          <w:rFonts w:ascii="Times New Roman" w:hAnsi="Times New Roman"/>
          <w:sz w:val="24"/>
          <w:szCs w:val="24"/>
        </w:rPr>
        <w:t xml:space="preserve">.  The DFO will approve or call all </w:t>
      </w:r>
      <w:r w:rsidR="009808DE" w:rsidRPr="009A0C18">
        <w:rPr>
          <w:rFonts w:ascii="Times New Roman" w:hAnsi="Times New Roman"/>
          <w:sz w:val="24"/>
          <w:szCs w:val="24"/>
        </w:rPr>
        <w:t>DAC</w:t>
      </w:r>
      <w:r w:rsidR="00811E15">
        <w:rPr>
          <w:rFonts w:ascii="Times New Roman" w:hAnsi="Times New Roman"/>
          <w:sz w:val="24"/>
          <w:szCs w:val="24"/>
        </w:rPr>
        <w:t xml:space="preserve"> and subcommittee</w:t>
      </w:r>
      <w:r w:rsidR="009B0728">
        <w:rPr>
          <w:rFonts w:ascii="Times New Roman" w:hAnsi="Times New Roman"/>
          <w:sz w:val="24"/>
          <w:szCs w:val="24"/>
        </w:rPr>
        <w:t xml:space="preserve"> meetings, prepare and approve all meeting agendas, attend all </w:t>
      </w:r>
      <w:r w:rsidR="009808DE">
        <w:rPr>
          <w:rFonts w:ascii="Times New Roman" w:hAnsi="Times New Roman"/>
          <w:sz w:val="24"/>
          <w:szCs w:val="24"/>
        </w:rPr>
        <w:t>DAC</w:t>
      </w:r>
      <w:r w:rsidR="009B0728">
        <w:rPr>
          <w:rFonts w:ascii="Times New Roman" w:hAnsi="Times New Roman"/>
          <w:sz w:val="24"/>
          <w:szCs w:val="24"/>
        </w:rPr>
        <w:t xml:space="preserve"> </w:t>
      </w:r>
      <w:r w:rsidR="00811E15">
        <w:rPr>
          <w:rFonts w:ascii="Times New Roman" w:hAnsi="Times New Roman"/>
          <w:sz w:val="24"/>
          <w:szCs w:val="24"/>
        </w:rPr>
        <w:t xml:space="preserve">and subcommittee </w:t>
      </w:r>
      <w:r w:rsidR="009B0728">
        <w:rPr>
          <w:rFonts w:ascii="Times New Roman" w:hAnsi="Times New Roman"/>
          <w:sz w:val="24"/>
          <w:szCs w:val="24"/>
        </w:rPr>
        <w:t>meetings, adjourn any meeting when the DFO determines adjournment to be in the public interest, and chair meetings when directed to do so by the Chairman.</w:t>
      </w:r>
    </w:p>
    <w:p w14:paraId="42CD11ED" w14:textId="77777777" w:rsidR="004E69B7" w:rsidRPr="009B0728" w:rsidRDefault="004E69B7" w:rsidP="009B0728">
      <w:pPr>
        <w:rPr>
          <w:rFonts w:ascii="Times New Roman" w:hAnsi="Times New Roman"/>
          <w:b/>
          <w:sz w:val="24"/>
          <w:szCs w:val="24"/>
        </w:rPr>
      </w:pPr>
    </w:p>
    <w:p w14:paraId="50358DEF" w14:textId="43EF3851" w:rsidR="009B0728" w:rsidRDefault="009A0C18" w:rsidP="000D3B79">
      <w:pPr>
        <w:pStyle w:val="ListParagraph"/>
        <w:numPr>
          <w:ilvl w:val="0"/>
          <w:numId w:val="1"/>
        </w:numPr>
        <w:rPr>
          <w:rFonts w:ascii="Times New Roman" w:hAnsi="Times New Roman"/>
          <w:b/>
          <w:sz w:val="24"/>
          <w:szCs w:val="24"/>
        </w:rPr>
      </w:pPr>
      <w:r>
        <w:rPr>
          <w:rFonts w:ascii="Times New Roman" w:hAnsi="Times New Roman"/>
          <w:b/>
          <w:sz w:val="24"/>
          <w:szCs w:val="24"/>
        </w:rPr>
        <w:t xml:space="preserve">Estimated Number and Frequency of DAC </w:t>
      </w:r>
      <w:r w:rsidR="009B0728">
        <w:rPr>
          <w:rFonts w:ascii="Times New Roman" w:hAnsi="Times New Roman"/>
          <w:b/>
          <w:sz w:val="24"/>
          <w:szCs w:val="24"/>
        </w:rPr>
        <w:t>Meetings</w:t>
      </w:r>
    </w:p>
    <w:p w14:paraId="3192E5B0" w14:textId="77777777" w:rsidR="009B0728" w:rsidRDefault="009B0728" w:rsidP="009B0728">
      <w:pPr>
        <w:rPr>
          <w:rFonts w:ascii="Times New Roman" w:hAnsi="Times New Roman"/>
          <w:b/>
          <w:sz w:val="24"/>
          <w:szCs w:val="24"/>
        </w:rPr>
      </w:pPr>
    </w:p>
    <w:p w14:paraId="7D9297A4" w14:textId="1600D61B" w:rsidR="009A0C18" w:rsidRDefault="009A0C18" w:rsidP="009A0C18">
      <w:pPr>
        <w:rPr>
          <w:rFonts w:ascii="Times New Roman" w:hAnsi="Times New Roman"/>
          <w:sz w:val="24"/>
          <w:szCs w:val="24"/>
        </w:rPr>
      </w:pPr>
      <w:r w:rsidRPr="009A0C18">
        <w:rPr>
          <w:rFonts w:ascii="Times New Roman" w:hAnsi="Times New Roman"/>
          <w:sz w:val="24"/>
          <w:szCs w:val="24"/>
        </w:rPr>
        <w:t xml:space="preserve">The </w:t>
      </w:r>
      <w:r>
        <w:rPr>
          <w:rFonts w:ascii="Times New Roman" w:hAnsi="Times New Roman"/>
          <w:sz w:val="24"/>
          <w:szCs w:val="24"/>
        </w:rPr>
        <w:t>D</w:t>
      </w:r>
      <w:r w:rsidRPr="009A0C18">
        <w:rPr>
          <w:rFonts w:ascii="Times New Roman" w:hAnsi="Times New Roman"/>
          <w:sz w:val="24"/>
          <w:szCs w:val="24"/>
        </w:rPr>
        <w:t xml:space="preserve">AC shall meet approximately three times per year.  The </w:t>
      </w:r>
      <w:r>
        <w:rPr>
          <w:rFonts w:ascii="Times New Roman" w:hAnsi="Times New Roman"/>
          <w:sz w:val="24"/>
          <w:szCs w:val="24"/>
        </w:rPr>
        <w:t>D</w:t>
      </w:r>
      <w:r w:rsidRPr="009A0C18">
        <w:rPr>
          <w:rFonts w:ascii="Times New Roman" w:hAnsi="Times New Roman"/>
          <w:sz w:val="24"/>
          <w:szCs w:val="24"/>
        </w:rPr>
        <w:t xml:space="preserve">AC is authorized to facilitate its work through informal subcommittees which shall report their activities and recommendations to the full </w:t>
      </w:r>
      <w:r>
        <w:rPr>
          <w:rFonts w:ascii="Times New Roman" w:hAnsi="Times New Roman"/>
          <w:sz w:val="24"/>
          <w:szCs w:val="24"/>
        </w:rPr>
        <w:t>D</w:t>
      </w:r>
      <w:r w:rsidRPr="009A0C18">
        <w:rPr>
          <w:rFonts w:ascii="Times New Roman" w:hAnsi="Times New Roman"/>
          <w:sz w:val="24"/>
          <w:szCs w:val="24"/>
        </w:rPr>
        <w:t>AC.  It is anticipated that the work of subcommittees will be conducted primarily through telephone calls, e-mail correspondence, and e-</w:t>
      </w:r>
      <w:r w:rsidRPr="00565B29">
        <w:rPr>
          <w:rFonts w:ascii="Times New Roman" w:hAnsi="Times New Roman"/>
          <w:sz w:val="24"/>
          <w:szCs w:val="24"/>
        </w:rPr>
        <w:t>mail discussion lists.  Subcommittee recommendations must be reported to the DAC as a whole</w:t>
      </w:r>
      <w:r w:rsidR="00565B29" w:rsidRPr="00565B29">
        <w:rPr>
          <w:rFonts w:ascii="Times New Roman" w:hAnsi="Times New Roman"/>
          <w:sz w:val="24"/>
          <w:szCs w:val="24"/>
        </w:rPr>
        <w:t xml:space="preserve"> and may not be treated as recommendations of the </w:t>
      </w:r>
      <w:r w:rsidR="00565B29">
        <w:rPr>
          <w:rFonts w:ascii="Times New Roman" w:hAnsi="Times New Roman"/>
          <w:sz w:val="24"/>
          <w:szCs w:val="24"/>
        </w:rPr>
        <w:t>D</w:t>
      </w:r>
      <w:r w:rsidR="00565B29" w:rsidRPr="00565B29">
        <w:rPr>
          <w:rFonts w:ascii="Times New Roman" w:hAnsi="Times New Roman"/>
          <w:sz w:val="24"/>
          <w:szCs w:val="24"/>
        </w:rPr>
        <w:t xml:space="preserve">AC unless, and until, ratified by the full </w:t>
      </w:r>
      <w:r w:rsidR="001E4271">
        <w:rPr>
          <w:rFonts w:ascii="Times New Roman" w:hAnsi="Times New Roman"/>
          <w:sz w:val="24"/>
          <w:szCs w:val="24"/>
        </w:rPr>
        <w:t>D</w:t>
      </w:r>
      <w:r w:rsidR="00565B29" w:rsidRPr="00565B29">
        <w:rPr>
          <w:rFonts w:ascii="Times New Roman" w:hAnsi="Times New Roman"/>
          <w:sz w:val="24"/>
          <w:szCs w:val="24"/>
        </w:rPr>
        <w:t>AC (either as proposed or with modifications</w:t>
      </w:r>
      <w:r w:rsidR="00565B29">
        <w:rPr>
          <w:rFonts w:ascii="Times New Roman" w:hAnsi="Times New Roman"/>
          <w:sz w:val="24"/>
          <w:szCs w:val="24"/>
        </w:rPr>
        <w:t>)</w:t>
      </w:r>
      <w:r w:rsidRPr="009A0C18">
        <w:rPr>
          <w:rFonts w:ascii="Times New Roman" w:hAnsi="Times New Roman"/>
          <w:sz w:val="24"/>
          <w:szCs w:val="24"/>
        </w:rPr>
        <w:t xml:space="preserve">.  Approved </w:t>
      </w:r>
      <w:r>
        <w:rPr>
          <w:rFonts w:ascii="Times New Roman" w:hAnsi="Times New Roman"/>
          <w:sz w:val="24"/>
          <w:szCs w:val="24"/>
        </w:rPr>
        <w:t>D</w:t>
      </w:r>
      <w:r w:rsidRPr="009A0C18">
        <w:rPr>
          <w:rFonts w:ascii="Times New Roman" w:hAnsi="Times New Roman"/>
          <w:sz w:val="24"/>
          <w:szCs w:val="24"/>
        </w:rPr>
        <w:t>AC recommendations shall be reported to the Chair of the Commission.</w:t>
      </w:r>
    </w:p>
    <w:p w14:paraId="141589BA" w14:textId="77777777" w:rsidR="0066574F" w:rsidRDefault="0066574F" w:rsidP="0066574F">
      <w:pPr>
        <w:pStyle w:val="ListParagraph"/>
        <w:rPr>
          <w:rFonts w:ascii="Times New Roman" w:hAnsi="Times New Roman"/>
          <w:b/>
          <w:sz w:val="24"/>
          <w:szCs w:val="24"/>
        </w:rPr>
      </w:pPr>
    </w:p>
    <w:p w14:paraId="2BDE9FDD" w14:textId="1180C516" w:rsidR="00D30C81" w:rsidRDefault="00A90810" w:rsidP="003B3573">
      <w:pPr>
        <w:pStyle w:val="ListParagraph"/>
        <w:numPr>
          <w:ilvl w:val="0"/>
          <w:numId w:val="1"/>
        </w:numPr>
        <w:rPr>
          <w:rFonts w:ascii="Times New Roman" w:hAnsi="Times New Roman"/>
          <w:b/>
          <w:sz w:val="24"/>
          <w:szCs w:val="24"/>
        </w:rPr>
      </w:pPr>
      <w:r>
        <w:rPr>
          <w:rFonts w:ascii="Times New Roman" w:hAnsi="Times New Roman"/>
          <w:b/>
          <w:sz w:val="24"/>
          <w:szCs w:val="24"/>
        </w:rPr>
        <w:t xml:space="preserve"> </w:t>
      </w:r>
      <w:r w:rsidR="00D30C81">
        <w:rPr>
          <w:rFonts w:ascii="Times New Roman" w:hAnsi="Times New Roman"/>
          <w:b/>
          <w:sz w:val="24"/>
          <w:szCs w:val="24"/>
        </w:rPr>
        <w:t xml:space="preserve">Duration </w:t>
      </w:r>
    </w:p>
    <w:p w14:paraId="16A7A805" w14:textId="77777777" w:rsidR="00D30C81" w:rsidRDefault="00D30C81" w:rsidP="00D30C81">
      <w:pPr>
        <w:rPr>
          <w:rFonts w:ascii="Times New Roman" w:hAnsi="Times New Roman"/>
          <w:b/>
          <w:sz w:val="24"/>
          <w:szCs w:val="24"/>
        </w:rPr>
      </w:pPr>
    </w:p>
    <w:p w14:paraId="38E58D47" w14:textId="6DCE2E26" w:rsidR="00D30C81" w:rsidRPr="00D30C81" w:rsidRDefault="00D30C81" w:rsidP="00D30C81">
      <w:pPr>
        <w:rPr>
          <w:rFonts w:ascii="Times New Roman" w:hAnsi="Times New Roman"/>
          <w:sz w:val="24"/>
          <w:szCs w:val="24"/>
        </w:rPr>
      </w:pPr>
      <w:r>
        <w:rPr>
          <w:rFonts w:ascii="Times New Roman" w:hAnsi="Times New Roman"/>
          <w:sz w:val="24"/>
          <w:szCs w:val="24"/>
        </w:rPr>
        <w:t xml:space="preserve">The Commission will review the accomplishments and activities of the </w:t>
      </w:r>
      <w:r w:rsidR="009808DE">
        <w:rPr>
          <w:rFonts w:ascii="Times New Roman" w:hAnsi="Times New Roman"/>
          <w:sz w:val="24"/>
          <w:szCs w:val="24"/>
        </w:rPr>
        <w:t>DAC</w:t>
      </w:r>
      <w:r>
        <w:rPr>
          <w:rFonts w:ascii="Times New Roman" w:hAnsi="Times New Roman"/>
          <w:sz w:val="24"/>
          <w:szCs w:val="24"/>
        </w:rPr>
        <w:t xml:space="preserve"> to determine </w:t>
      </w:r>
      <w:r w:rsidR="00063C49">
        <w:rPr>
          <w:rFonts w:ascii="Times New Roman" w:hAnsi="Times New Roman"/>
          <w:sz w:val="24"/>
          <w:szCs w:val="24"/>
        </w:rPr>
        <w:t>if</w:t>
      </w:r>
      <w:r>
        <w:rPr>
          <w:rFonts w:ascii="Times New Roman" w:hAnsi="Times New Roman"/>
          <w:sz w:val="24"/>
          <w:szCs w:val="24"/>
        </w:rPr>
        <w:t xml:space="preserve">, after two years, this charter should be renewed and </w:t>
      </w:r>
      <w:r w:rsidR="00063C49">
        <w:rPr>
          <w:rFonts w:ascii="Times New Roman" w:hAnsi="Times New Roman"/>
          <w:sz w:val="24"/>
          <w:szCs w:val="24"/>
        </w:rPr>
        <w:t xml:space="preserve">whether </w:t>
      </w:r>
      <w:r>
        <w:rPr>
          <w:rFonts w:ascii="Times New Roman" w:hAnsi="Times New Roman"/>
          <w:sz w:val="24"/>
          <w:szCs w:val="24"/>
        </w:rPr>
        <w:t xml:space="preserve">the </w:t>
      </w:r>
      <w:r w:rsidR="009808DE">
        <w:rPr>
          <w:rFonts w:ascii="Times New Roman" w:hAnsi="Times New Roman"/>
          <w:sz w:val="24"/>
          <w:szCs w:val="24"/>
        </w:rPr>
        <w:t>DAC</w:t>
      </w:r>
      <w:r>
        <w:rPr>
          <w:rFonts w:ascii="Times New Roman" w:hAnsi="Times New Roman"/>
          <w:sz w:val="24"/>
          <w:szCs w:val="24"/>
        </w:rPr>
        <w:t xml:space="preserve"> should continue as a Federal Advisory Committee.</w:t>
      </w:r>
    </w:p>
    <w:p w14:paraId="59699EE1" w14:textId="77777777" w:rsidR="00D30C81" w:rsidRPr="00D30C81" w:rsidRDefault="00D30C81" w:rsidP="00D30C81">
      <w:pPr>
        <w:rPr>
          <w:rFonts w:ascii="Times New Roman" w:hAnsi="Times New Roman"/>
          <w:b/>
          <w:sz w:val="24"/>
          <w:szCs w:val="24"/>
        </w:rPr>
      </w:pPr>
    </w:p>
    <w:p w14:paraId="4400FF85" w14:textId="139E70B7" w:rsidR="00D30C81" w:rsidRDefault="00D23784" w:rsidP="003B3573">
      <w:pPr>
        <w:pStyle w:val="ListParagraph"/>
        <w:numPr>
          <w:ilvl w:val="0"/>
          <w:numId w:val="1"/>
        </w:numPr>
        <w:rPr>
          <w:rFonts w:ascii="Times New Roman" w:hAnsi="Times New Roman"/>
          <w:b/>
          <w:sz w:val="24"/>
          <w:szCs w:val="24"/>
        </w:rPr>
      </w:pPr>
      <w:r>
        <w:rPr>
          <w:rFonts w:ascii="Times New Roman" w:hAnsi="Times New Roman"/>
          <w:b/>
          <w:sz w:val="24"/>
          <w:szCs w:val="24"/>
        </w:rPr>
        <w:t xml:space="preserve"> </w:t>
      </w:r>
      <w:r w:rsidR="00D30C81">
        <w:rPr>
          <w:rFonts w:ascii="Times New Roman" w:hAnsi="Times New Roman"/>
          <w:b/>
          <w:sz w:val="24"/>
          <w:szCs w:val="24"/>
        </w:rPr>
        <w:t>Termination</w:t>
      </w:r>
    </w:p>
    <w:p w14:paraId="75576CBA" w14:textId="77777777" w:rsidR="00D30C81" w:rsidRDefault="00D30C81" w:rsidP="00D30C81">
      <w:pPr>
        <w:rPr>
          <w:rFonts w:ascii="Times New Roman" w:hAnsi="Times New Roman"/>
          <w:b/>
          <w:sz w:val="24"/>
          <w:szCs w:val="24"/>
        </w:rPr>
      </w:pPr>
    </w:p>
    <w:p w14:paraId="35F30C7D" w14:textId="77777777" w:rsidR="00D30C81" w:rsidRPr="00D30C81" w:rsidRDefault="00D30C81" w:rsidP="00D30C81">
      <w:pPr>
        <w:rPr>
          <w:rFonts w:ascii="Times New Roman" w:hAnsi="Times New Roman"/>
          <w:sz w:val="24"/>
          <w:szCs w:val="24"/>
        </w:rPr>
      </w:pPr>
      <w:r w:rsidRPr="00D30C81">
        <w:rPr>
          <w:rFonts w:ascii="Times New Roman" w:hAnsi="Times New Roman"/>
          <w:sz w:val="24"/>
          <w:szCs w:val="24"/>
        </w:rPr>
        <w:t xml:space="preserve">The </w:t>
      </w:r>
      <w:r w:rsidR="009808DE">
        <w:rPr>
          <w:rFonts w:ascii="Times New Roman" w:hAnsi="Times New Roman"/>
          <w:sz w:val="24"/>
          <w:szCs w:val="24"/>
        </w:rPr>
        <w:t>DAC</w:t>
      </w:r>
      <w:r w:rsidRPr="00D30C81">
        <w:rPr>
          <w:rFonts w:ascii="Times New Roman" w:hAnsi="Times New Roman"/>
          <w:sz w:val="24"/>
          <w:szCs w:val="24"/>
        </w:rPr>
        <w:t xml:space="preserve"> shall terminate two (2) years from the renewal date of this charter, unless renewed prior to the termination date.</w:t>
      </w:r>
    </w:p>
    <w:p w14:paraId="4832E70F" w14:textId="77777777" w:rsidR="009B0728" w:rsidRPr="00D30C81" w:rsidRDefault="009B0728" w:rsidP="00D30C81">
      <w:pPr>
        <w:rPr>
          <w:rFonts w:ascii="Times New Roman" w:hAnsi="Times New Roman"/>
          <w:b/>
          <w:sz w:val="24"/>
          <w:szCs w:val="24"/>
        </w:rPr>
      </w:pPr>
    </w:p>
    <w:p w14:paraId="63D70782" w14:textId="71ECEF83" w:rsidR="009B0728" w:rsidRDefault="00D30C81" w:rsidP="003B3573">
      <w:pPr>
        <w:pStyle w:val="ListParagraph"/>
        <w:numPr>
          <w:ilvl w:val="0"/>
          <w:numId w:val="1"/>
        </w:numPr>
        <w:rPr>
          <w:rFonts w:ascii="Times New Roman" w:hAnsi="Times New Roman"/>
          <w:b/>
          <w:sz w:val="24"/>
          <w:szCs w:val="24"/>
        </w:rPr>
      </w:pPr>
      <w:r>
        <w:rPr>
          <w:rFonts w:ascii="Times New Roman" w:hAnsi="Times New Roman"/>
          <w:b/>
          <w:sz w:val="24"/>
          <w:szCs w:val="24"/>
        </w:rPr>
        <w:t xml:space="preserve"> </w:t>
      </w:r>
      <w:r w:rsidR="00896437">
        <w:rPr>
          <w:rFonts w:ascii="Times New Roman" w:hAnsi="Times New Roman"/>
          <w:b/>
          <w:sz w:val="24"/>
          <w:szCs w:val="24"/>
        </w:rPr>
        <w:t>Membership</w:t>
      </w:r>
    </w:p>
    <w:p w14:paraId="4B47F6FE" w14:textId="77777777" w:rsidR="00C94023" w:rsidRDefault="00C94023" w:rsidP="00C94023">
      <w:pPr>
        <w:rPr>
          <w:rFonts w:ascii="Times New Roman" w:hAnsi="Times New Roman"/>
          <w:sz w:val="24"/>
          <w:szCs w:val="24"/>
        </w:rPr>
      </w:pPr>
    </w:p>
    <w:p w14:paraId="01DE4B10" w14:textId="3EEC98A5" w:rsidR="0094327E" w:rsidRDefault="007D3427" w:rsidP="0094327E">
      <w:pPr>
        <w:pStyle w:val="NormalWeb"/>
        <w:spacing w:before="0" w:beforeAutospacing="0" w:after="0" w:afterAutospacing="0"/>
      </w:pPr>
      <w:r>
        <w:t>There shall be a</w:t>
      </w:r>
      <w:r w:rsidR="00D55CDE">
        <w:t>pproximately 35 m</w:t>
      </w:r>
      <w:r w:rsidR="00896437" w:rsidRPr="00896437">
        <w:t xml:space="preserve">embers of the </w:t>
      </w:r>
      <w:r w:rsidR="00896437">
        <w:t>DAC</w:t>
      </w:r>
      <w:r>
        <w:t>, who</w:t>
      </w:r>
      <w:r w:rsidR="00896437" w:rsidRPr="00896437">
        <w:t xml:space="preserve"> shall be appointed by the Chairman of the Commission in consultati</w:t>
      </w:r>
      <w:r w:rsidR="00896437">
        <w:t xml:space="preserve">on with </w:t>
      </w:r>
      <w:r w:rsidR="00896437" w:rsidRPr="00896437">
        <w:t xml:space="preserve">appropriate Commission staff. </w:t>
      </w:r>
      <w:r w:rsidR="00657DD1">
        <w:t xml:space="preserve"> </w:t>
      </w:r>
      <w:r w:rsidR="00896437" w:rsidRPr="00896437">
        <w:t>Members will be appointed either as Representatives or as Special Government Employees</w:t>
      </w:r>
      <w:r w:rsidR="000F4DD4">
        <w:t>,</w:t>
      </w:r>
      <w:r w:rsidR="00896437" w:rsidRPr="00896437">
        <w:t xml:space="preserve"> as necessary.  Members will represent a wide variety of </w:t>
      </w:r>
      <w:r w:rsidR="00684017">
        <w:t>entities with interests in disability access issues</w:t>
      </w:r>
      <w:r w:rsidR="00D622BF">
        <w:t xml:space="preserve"> that are within the purview of the Commission</w:t>
      </w:r>
      <w:r w:rsidR="00896437">
        <w:t xml:space="preserve">. </w:t>
      </w:r>
      <w:r w:rsidR="009E285B">
        <w:t xml:space="preserve"> </w:t>
      </w:r>
      <w:r w:rsidR="00FC598F">
        <w:t>Members</w:t>
      </w:r>
      <w:r w:rsidR="00896437">
        <w:t xml:space="preserve"> will include </w:t>
      </w:r>
      <w:r w:rsidR="00C94023">
        <w:t xml:space="preserve">representatives of </w:t>
      </w:r>
      <w:r w:rsidR="00C94023" w:rsidRPr="00C94023">
        <w:rPr>
          <w:color w:val="000000" w:themeColor="text1"/>
        </w:rPr>
        <w:t>organizations and other entities representing people with disabilities, including people who are blind</w:t>
      </w:r>
      <w:r w:rsidR="00C94023">
        <w:rPr>
          <w:color w:val="000000" w:themeColor="text1"/>
        </w:rPr>
        <w:t xml:space="preserve"> </w:t>
      </w:r>
      <w:r w:rsidR="009E285B">
        <w:rPr>
          <w:color w:val="000000" w:themeColor="text1"/>
        </w:rPr>
        <w:t>or visually impaired</w:t>
      </w:r>
      <w:r w:rsidR="00C94023" w:rsidRPr="00C94023">
        <w:rPr>
          <w:color w:val="000000" w:themeColor="text1"/>
        </w:rPr>
        <w:t>, people who are deaf </w:t>
      </w:r>
      <w:r w:rsidR="009E285B">
        <w:rPr>
          <w:color w:val="000000" w:themeColor="text1"/>
        </w:rPr>
        <w:t>or</w:t>
      </w:r>
      <w:r w:rsidR="00C94023" w:rsidRPr="00C94023">
        <w:rPr>
          <w:color w:val="000000" w:themeColor="text1"/>
        </w:rPr>
        <w:t xml:space="preserve"> hard of hearing, </w:t>
      </w:r>
      <w:r w:rsidR="00213EE3">
        <w:rPr>
          <w:color w:val="000000" w:themeColor="text1"/>
        </w:rPr>
        <w:t xml:space="preserve">people with </w:t>
      </w:r>
      <w:r w:rsidR="000F4DD4">
        <w:rPr>
          <w:color w:val="000000" w:themeColor="text1"/>
        </w:rPr>
        <w:t>cognitive</w:t>
      </w:r>
      <w:r w:rsidR="00213EE3">
        <w:rPr>
          <w:color w:val="000000" w:themeColor="text1"/>
        </w:rPr>
        <w:t xml:space="preserve"> disabilities, </w:t>
      </w:r>
      <w:r w:rsidR="00C94023" w:rsidRPr="00C94023">
        <w:rPr>
          <w:color w:val="000000" w:themeColor="text1"/>
        </w:rPr>
        <w:t>people with multiple disabilities, including those who are deafblind, and people with speech disabilities</w:t>
      </w:r>
      <w:r w:rsidR="00C94023">
        <w:rPr>
          <w:color w:val="000000" w:themeColor="text1"/>
        </w:rPr>
        <w:t>.</w:t>
      </w:r>
      <w:r w:rsidR="00C94023" w:rsidRPr="00C94023">
        <w:rPr>
          <w:color w:val="000000" w:themeColor="text1"/>
        </w:rPr>
        <w:t xml:space="preserve">  </w:t>
      </w:r>
      <w:r w:rsidR="00684017">
        <w:t xml:space="preserve">Members </w:t>
      </w:r>
      <w:r w:rsidR="009D7F85">
        <w:t xml:space="preserve">may </w:t>
      </w:r>
      <w:r w:rsidR="00684017">
        <w:t xml:space="preserve">also include representatives of </w:t>
      </w:r>
      <w:r w:rsidR="00896437" w:rsidRPr="00896437">
        <w:t xml:space="preserve">state </w:t>
      </w:r>
      <w:r w:rsidR="00213EE3">
        <w:t xml:space="preserve">or local governments </w:t>
      </w:r>
      <w:r w:rsidR="00896437" w:rsidRPr="00896437">
        <w:t xml:space="preserve">and industry </w:t>
      </w:r>
      <w:r w:rsidR="003B3573">
        <w:t>and, if serving as Special Government E</w:t>
      </w:r>
      <w:r w:rsidR="00896437" w:rsidRPr="00896437">
        <w:t xml:space="preserve">mployees, </w:t>
      </w:r>
      <w:r w:rsidR="00684017">
        <w:t xml:space="preserve">individuals with </w:t>
      </w:r>
      <w:r w:rsidR="00896437" w:rsidRPr="00896437">
        <w:t xml:space="preserve">significant expertise </w:t>
      </w:r>
      <w:r w:rsidR="00F22BE5">
        <w:t xml:space="preserve">regarding </w:t>
      </w:r>
      <w:r w:rsidR="00896437" w:rsidRPr="00896437">
        <w:t xml:space="preserve">the issues to be addressed by the </w:t>
      </w:r>
      <w:r w:rsidR="00D37B31">
        <w:t>DAC</w:t>
      </w:r>
      <w:r w:rsidR="00896437" w:rsidRPr="00896437">
        <w:t xml:space="preserve">.  Together, these members will be selected to represent a balance of viewpoints that are necessary to address effectively the </w:t>
      </w:r>
      <w:r w:rsidR="00D37B31">
        <w:t>issues to be considered by the D</w:t>
      </w:r>
      <w:r w:rsidR="00896437" w:rsidRPr="00896437">
        <w:t xml:space="preserve">AC.  </w:t>
      </w:r>
      <w:r w:rsidR="00872D98" w:rsidRPr="00FA556B">
        <w:t xml:space="preserve">Members should be prepared to attend at least three meetings per year </w:t>
      </w:r>
      <w:r w:rsidR="00872D98" w:rsidRPr="00FA556B">
        <w:lastRenderedPageBreak/>
        <w:t xml:space="preserve">of the </w:t>
      </w:r>
      <w:r w:rsidR="00872D98">
        <w:t>DAC</w:t>
      </w:r>
      <w:r w:rsidR="00245795">
        <w:t xml:space="preserve">, </w:t>
      </w:r>
      <w:r w:rsidR="00872D98" w:rsidRPr="00FA556B">
        <w:t>and are also expected to participate regularly in the deliberations of at least one subcommittee.</w:t>
      </w:r>
      <w:r w:rsidR="00CE4ED2">
        <w:t xml:space="preserve"> </w:t>
      </w:r>
      <w:r w:rsidR="0094327E" w:rsidRPr="0094327E">
        <w:t xml:space="preserve"> </w:t>
      </w:r>
      <w:r w:rsidR="0094327E">
        <w:t>Members will have an initial and continuing obligation to disclose any interests in, or connections to, persons or entities who are or will be regulated by, or who have interests before</w:t>
      </w:r>
      <w:r w:rsidR="008A00A2">
        <w:t>,</w:t>
      </w:r>
      <w:r w:rsidR="0094327E">
        <w:t xml:space="preserve"> the Commission.</w:t>
      </w:r>
    </w:p>
    <w:p w14:paraId="181D4ADC" w14:textId="067A7179" w:rsidR="00872D98" w:rsidRPr="00FA556B" w:rsidRDefault="00872D98" w:rsidP="00872D98">
      <w:pPr>
        <w:rPr>
          <w:rFonts w:ascii="Times New Roman" w:hAnsi="Times New Roman"/>
          <w:sz w:val="24"/>
          <w:szCs w:val="24"/>
        </w:rPr>
      </w:pPr>
    </w:p>
    <w:p w14:paraId="415B1249" w14:textId="783C68D5" w:rsidR="004B5119" w:rsidRDefault="006A1D0C" w:rsidP="00FA556B">
      <w:pPr>
        <w:pStyle w:val="ListParagraph"/>
        <w:numPr>
          <w:ilvl w:val="0"/>
          <w:numId w:val="1"/>
        </w:numPr>
        <w:rPr>
          <w:rFonts w:ascii="Times New Roman" w:hAnsi="Times New Roman"/>
          <w:b/>
          <w:sz w:val="24"/>
          <w:szCs w:val="24"/>
        </w:rPr>
      </w:pPr>
      <w:r>
        <w:rPr>
          <w:rFonts w:ascii="Times New Roman" w:hAnsi="Times New Roman"/>
          <w:b/>
          <w:sz w:val="24"/>
          <w:szCs w:val="24"/>
        </w:rPr>
        <w:t xml:space="preserve"> </w:t>
      </w:r>
      <w:r w:rsidR="004B5119">
        <w:rPr>
          <w:rFonts w:ascii="Times New Roman" w:hAnsi="Times New Roman"/>
          <w:b/>
          <w:sz w:val="24"/>
          <w:szCs w:val="24"/>
        </w:rPr>
        <w:t>Subcommittees</w:t>
      </w:r>
    </w:p>
    <w:p w14:paraId="2A2AD3CD" w14:textId="71C84237" w:rsidR="00334176" w:rsidRDefault="00334176" w:rsidP="00DD6D9E">
      <w:pPr>
        <w:pStyle w:val="NormalWeb"/>
        <w:spacing w:before="0" w:beforeAutospacing="0" w:after="0" w:afterAutospacing="0"/>
      </w:pPr>
    </w:p>
    <w:p w14:paraId="23927857" w14:textId="198BC9DE" w:rsidR="006E67E4" w:rsidRDefault="00A90810" w:rsidP="006E67E4">
      <w:pPr>
        <w:rPr>
          <w:rFonts w:ascii="Times New Roman" w:hAnsi="Times New Roman"/>
          <w:sz w:val="24"/>
          <w:szCs w:val="24"/>
        </w:rPr>
      </w:pPr>
      <w:r>
        <w:rPr>
          <w:rFonts w:ascii="Times New Roman" w:hAnsi="Times New Roman"/>
          <w:sz w:val="24"/>
          <w:szCs w:val="24"/>
        </w:rPr>
        <w:t>T</w:t>
      </w:r>
      <w:r w:rsidR="006E67E4" w:rsidRPr="00896437">
        <w:rPr>
          <w:rFonts w:ascii="Times New Roman" w:hAnsi="Times New Roman"/>
          <w:sz w:val="24"/>
          <w:szCs w:val="24"/>
        </w:rPr>
        <w:t>he Commission</w:t>
      </w:r>
      <w:r w:rsidR="00CC42EC">
        <w:rPr>
          <w:rFonts w:ascii="Times New Roman" w:hAnsi="Times New Roman"/>
          <w:sz w:val="24"/>
          <w:szCs w:val="24"/>
        </w:rPr>
        <w:t xml:space="preserve"> may create subcommittees and</w:t>
      </w:r>
      <w:r>
        <w:rPr>
          <w:rFonts w:ascii="Times New Roman" w:hAnsi="Times New Roman"/>
          <w:sz w:val="24"/>
          <w:szCs w:val="24"/>
        </w:rPr>
        <w:t xml:space="preserve"> </w:t>
      </w:r>
      <w:r w:rsidR="006E67E4">
        <w:rPr>
          <w:rFonts w:ascii="Times New Roman" w:hAnsi="Times New Roman"/>
          <w:sz w:val="24"/>
          <w:szCs w:val="24"/>
        </w:rPr>
        <w:t>may appoint individuals who are not members of the DAC to participate as members of a DAC subcommittee or other subgroup</w:t>
      </w:r>
      <w:r w:rsidR="00F22BE5">
        <w:rPr>
          <w:rFonts w:ascii="Times New Roman" w:hAnsi="Times New Roman"/>
          <w:sz w:val="24"/>
          <w:szCs w:val="24"/>
        </w:rPr>
        <w:t>s</w:t>
      </w:r>
      <w:r w:rsidR="006E67E4">
        <w:rPr>
          <w:rFonts w:ascii="Times New Roman" w:hAnsi="Times New Roman"/>
          <w:sz w:val="24"/>
          <w:szCs w:val="24"/>
        </w:rPr>
        <w:t>.  These subcommittee members will have voting privil</w:t>
      </w:r>
      <w:r w:rsidR="005F6AD7">
        <w:rPr>
          <w:rFonts w:ascii="Times New Roman" w:hAnsi="Times New Roman"/>
          <w:sz w:val="24"/>
          <w:szCs w:val="24"/>
        </w:rPr>
        <w:t xml:space="preserve">eges within the subcommittee, </w:t>
      </w:r>
      <w:r w:rsidR="006E67E4">
        <w:rPr>
          <w:rFonts w:ascii="Times New Roman" w:hAnsi="Times New Roman"/>
          <w:sz w:val="24"/>
          <w:szCs w:val="24"/>
        </w:rPr>
        <w:t>subcommittees</w:t>
      </w:r>
      <w:r w:rsidR="005F6AD7">
        <w:rPr>
          <w:rFonts w:ascii="Times New Roman" w:hAnsi="Times New Roman"/>
          <w:sz w:val="24"/>
          <w:szCs w:val="24"/>
        </w:rPr>
        <w:t xml:space="preserve"> or subgroups</w:t>
      </w:r>
      <w:r w:rsidR="006E67E4">
        <w:rPr>
          <w:rFonts w:ascii="Times New Roman" w:hAnsi="Times New Roman"/>
          <w:sz w:val="24"/>
          <w:szCs w:val="24"/>
        </w:rPr>
        <w:t xml:space="preserve"> to which they are assigned</w:t>
      </w:r>
      <w:r w:rsidR="0022272D">
        <w:rPr>
          <w:rFonts w:ascii="Times New Roman" w:hAnsi="Times New Roman"/>
          <w:sz w:val="24"/>
          <w:szCs w:val="24"/>
        </w:rPr>
        <w:t>,</w:t>
      </w:r>
      <w:r w:rsidR="006E67E4">
        <w:rPr>
          <w:rFonts w:ascii="Times New Roman" w:hAnsi="Times New Roman"/>
          <w:sz w:val="24"/>
          <w:szCs w:val="24"/>
        </w:rPr>
        <w:t xml:space="preserve"> but will not have voting privileges at plenary meetings of the DAC</w:t>
      </w:r>
      <w:r w:rsidR="0094327E">
        <w:rPr>
          <w:rFonts w:ascii="Times New Roman" w:hAnsi="Times New Roman"/>
          <w:sz w:val="24"/>
          <w:szCs w:val="24"/>
        </w:rPr>
        <w:t xml:space="preserve"> </w:t>
      </w:r>
      <w:r w:rsidR="0094327E" w:rsidRPr="0094327E">
        <w:rPr>
          <w:rFonts w:ascii="Times New Roman" w:hAnsi="Times New Roman"/>
          <w:sz w:val="24"/>
          <w:szCs w:val="24"/>
        </w:rPr>
        <w:t xml:space="preserve">unless they are also members of the DAC.  Like </w:t>
      </w:r>
      <w:r w:rsidR="0094327E">
        <w:rPr>
          <w:rFonts w:ascii="Times New Roman" w:hAnsi="Times New Roman"/>
          <w:sz w:val="24"/>
          <w:szCs w:val="24"/>
        </w:rPr>
        <w:t>other members, t</w:t>
      </w:r>
      <w:r w:rsidR="006E67E4">
        <w:rPr>
          <w:rFonts w:ascii="Times New Roman" w:hAnsi="Times New Roman"/>
          <w:sz w:val="24"/>
          <w:szCs w:val="24"/>
        </w:rPr>
        <w:t xml:space="preserve">hese individuals will be chosen </w:t>
      </w:r>
      <w:r w:rsidR="0094327E" w:rsidRPr="0094327E">
        <w:rPr>
          <w:rFonts w:ascii="Times New Roman" w:hAnsi="Times New Roman"/>
          <w:sz w:val="24"/>
          <w:szCs w:val="24"/>
        </w:rPr>
        <w:t xml:space="preserve">to serve in a representative capacity for entities with interest in these issues or as Special Government employees chosen </w:t>
      </w:r>
      <w:r w:rsidR="006E67E4">
        <w:rPr>
          <w:rFonts w:ascii="Times New Roman" w:hAnsi="Times New Roman"/>
          <w:sz w:val="24"/>
          <w:szCs w:val="24"/>
        </w:rPr>
        <w:t>for their expertise on specific issues.</w:t>
      </w:r>
      <w:r w:rsidR="00830560">
        <w:rPr>
          <w:rFonts w:ascii="Times New Roman" w:hAnsi="Times New Roman"/>
          <w:sz w:val="24"/>
          <w:szCs w:val="24"/>
        </w:rPr>
        <w:t xml:space="preserve"> </w:t>
      </w:r>
      <w:r w:rsidR="00811E15">
        <w:rPr>
          <w:rFonts w:ascii="Times New Roman" w:hAnsi="Times New Roman"/>
          <w:sz w:val="24"/>
          <w:szCs w:val="24"/>
        </w:rPr>
        <w:t>Subcommittees must report back to the parent committee, and must not provide advice or work products directly to the Commission.</w:t>
      </w:r>
    </w:p>
    <w:p w14:paraId="41AE99EF" w14:textId="77777777" w:rsidR="006E67E4" w:rsidRDefault="006E67E4" w:rsidP="006E67E4">
      <w:pPr>
        <w:rPr>
          <w:rFonts w:ascii="Times New Roman" w:hAnsi="Times New Roman"/>
          <w:sz w:val="24"/>
          <w:szCs w:val="24"/>
        </w:rPr>
      </w:pPr>
    </w:p>
    <w:p w14:paraId="2F378059" w14:textId="4056E29D" w:rsidR="005C3333" w:rsidRDefault="00D23784" w:rsidP="00FA556B">
      <w:pPr>
        <w:pStyle w:val="ListParagraph"/>
        <w:numPr>
          <w:ilvl w:val="0"/>
          <w:numId w:val="1"/>
        </w:numPr>
        <w:rPr>
          <w:rFonts w:ascii="Times New Roman" w:hAnsi="Times New Roman"/>
          <w:b/>
          <w:sz w:val="24"/>
          <w:szCs w:val="24"/>
        </w:rPr>
      </w:pPr>
      <w:r>
        <w:rPr>
          <w:rFonts w:ascii="Times New Roman" w:hAnsi="Times New Roman"/>
          <w:b/>
          <w:sz w:val="24"/>
          <w:szCs w:val="24"/>
        </w:rPr>
        <w:t xml:space="preserve"> </w:t>
      </w:r>
      <w:r w:rsidR="005C3333">
        <w:rPr>
          <w:rFonts w:ascii="Times New Roman" w:hAnsi="Times New Roman"/>
          <w:b/>
          <w:sz w:val="24"/>
          <w:szCs w:val="24"/>
        </w:rPr>
        <w:t>Recordkeeping</w:t>
      </w:r>
    </w:p>
    <w:p w14:paraId="7F439531" w14:textId="77777777" w:rsidR="005C3333" w:rsidRDefault="005C3333" w:rsidP="005C3333">
      <w:pPr>
        <w:rPr>
          <w:rFonts w:ascii="Times New Roman" w:hAnsi="Times New Roman"/>
          <w:b/>
          <w:sz w:val="24"/>
          <w:szCs w:val="24"/>
        </w:rPr>
      </w:pPr>
    </w:p>
    <w:p w14:paraId="5EBF8836" w14:textId="07BA5ACA" w:rsidR="00DD6D9E" w:rsidRPr="00DD6D9E" w:rsidRDefault="00DD6D9E" w:rsidP="005C3333">
      <w:pPr>
        <w:rPr>
          <w:rFonts w:ascii="Times New Roman" w:hAnsi="Times New Roman"/>
          <w:sz w:val="24"/>
          <w:szCs w:val="24"/>
        </w:rPr>
      </w:pPr>
      <w:r>
        <w:rPr>
          <w:rFonts w:ascii="Times New Roman" w:hAnsi="Times New Roman"/>
          <w:sz w:val="24"/>
          <w:szCs w:val="24"/>
        </w:rPr>
        <w:t xml:space="preserve">Records of the proceedings will be </w:t>
      </w:r>
      <w:r w:rsidR="004C1924">
        <w:rPr>
          <w:rFonts w:ascii="Times New Roman" w:hAnsi="Times New Roman"/>
          <w:sz w:val="24"/>
          <w:szCs w:val="24"/>
        </w:rPr>
        <w:t>preserved</w:t>
      </w:r>
      <w:r>
        <w:rPr>
          <w:rFonts w:ascii="Times New Roman" w:hAnsi="Times New Roman"/>
          <w:sz w:val="24"/>
          <w:szCs w:val="24"/>
        </w:rPr>
        <w:t xml:space="preserve"> as required by applicable laws and regulations.  All records of the DAC</w:t>
      </w:r>
      <w:r w:rsidR="008F5CBF">
        <w:rPr>
          <w:rFonts w:ascii="Times New Roman" w:hAnsi="Times New Roman"/>
          <w:sz w:val="24"/>
          <w:szCs w:val="24"/>
        </w:rPr>
        <w:t>, and</w:t>
      </w:r>
      <w:r>
        <w:rPr>
          <w:rFonts w:ascii="Times New Roman" w:hAnsi="Times New Roman"/>
          <w:sz w:val="24"/>
          <w:szCs w:val="24"/>
        </w:rPr>
        <w:t xml:space="preserve"> its subcommittees</w:t>
      </w:r>
      <w:r w:rsidR="004C1924">
        <w:rPr>
          <w:rFonts w:ascii="Times New Roman" w:hAnsi="Times New Roman"/>
          <w:sz w:val="24"/>
          <w:szCs w:val="24"/>
        </w:rPr>
        <w:t xml:space="preserve"> and subgroups</w:t>
      </w:r>
      <w:r>
        <w:rPr>
          <w:rFonts w:ascii="Times New Roman" w:hAnsi="Times New Roman"/>
          <w:sz w:val="24"/>
          <w:szCs w:val="24"/>
        </w:rPr>
        <w:t xml:space="preserve">, </w:t>
      </w:r>
      <w:r w:rsidR="004C1924">
        <w:rPr>
          <w:rFonts w:ascii="Times New Roman" w:hAnsi="Times New Roman"/>
          <w:sz w:val="24"/>
          <w:szCs w:val="24"/>
        </w:rPr>
        <w:t>s</w:t>
      </w:r>
      <w:r>
        <w:rPr>
          <w:rFonts w:ascii="Times New Roman" w:hAnsi="Times New Roman"/>
          <w:sz w:val="24"/>
          <w:szCs w:val="24"/>
        </w:rPr>
        <w:t xml:space="preserve">hall be handled in accordance with General Records </w:t>
      </w:r>
      <w:r w:rsidR="00334176">
        <w:rPr>
          <w:rFonts w:ascii="Times New Roman" w:hAnsi="Times New Roman"/>
          <w:sz w:val="24"/>
          <w:szCs w:val="24"/>
        </w:rPr>
        <w:t xml:space="preserve">Schedule </w:t>
      </w:r>
      <w:r w:rsidR="003E13ED">
        <w:rPr>
          <w:rFonts w:ascii="Times New Roman" w:hAnsi="Times New Roman"/>
          <w:sz w:val="24"/>
          <w:szCs w:val="24"/>
        </w:rPr>
        <w:t>6.</w:t>
      </w:r>
      <w:r>
        <w:rPr>
          <w:rFonts w:ascii="Times New Roman" w:hAnsi="Times New Roman"/>
          <w:sz w:val="24"/>
          <w:szCs w:val="24"/>
        </w:rPr>
        <w:t>2, or other approved agency records disposition schedule.  These records shall be available for public inspection and copying, subject to the Freedom of Information Act, 5 U.S.C. 552.</w:t>
      </w:r>
    </w:p>
    <w:p w14:paraId="74D972EE" w14:textId="77777777" w:rsidR="00D30C81" w:rsidRPr="005C3333" w:rsidRDefault="00D30C81" w:rsidP="005C3333">
      <w:pPr>
        <w:rPr>
          <w:rFonts w:ascii="Times New Roman" w:hAnsi="Times New Roman"/>
          <w:b/>
          <w:sz w:val="24"/>
          <w:szCs w:val="24"/>
        </w:rPr>
      </w:pPr>
      <w:r w:rsidRPr="005C3333">
        <w:rPr>
          <w:rFonts w:ascii="Times New Roman" w:hAnsi="Times New Roman"/>
          <w:b/>
          <w:sz w:val="24"/>
          <w:szCs w:val="24"/>
        </w:rPr>
        <w:t xml:space="preserve"> </w:t>
      </w:r>
    </w:p>
    <w:p w14:paraId="551B0334" w14:textId="77777777" w:rsidR="00DD6D9E" w:rsidRDefault="00DD6D9E" w:rsidP="00FA556B">
      <w:pPr>
        <w:pStyle w:val="ListParagraph"/>
        <w:numPr>
          <w:ilvl w:val="0"/>
          <w:numId w:val="1"/>
        </w:numPr>
        <w:rPr>
          <w:rFonts w:ascii="Times New Roman" w:hAnsi="Times New Roman"/>
          <w:b/>
          <w:sz w:val="24"/>
          <w:szCs w:val="24"/>
        </w:rPr>
      </w:pPr>
      <w:r>
        <w:rPr>
          <w:rFonts w:ascii="Times New Roman" w:hAnsi="Times New Roman"/>
          <w:b/>
          <w:sz w:val="24"/>
          <w:szCs w:val="24"/>
        </w:rPr>
        <w:t xml:space="preserve"> Filing Date</w:t>
      </w:r>
    </w:p>
    <w:p w14:paraId="59352EEA" w14:textId="3BBFBBDF" w:rsidR="00D30C81" w:rsidRDefault="00D30C81" w:rsidP="00DD6D9E">
      <w:pPr>
        <w:rPr>
          <w:rFonts w:ascii="Times New Roman" w:hAnsi="Times New Roman"/>
          <w:b/>
          <w:sz w:val="24"/>
          <w:szCs w:val="24"/>
        </w:rPr>
      </w:pPr>
    </w:p>
    <w:p w14:paraId="4597399F" w14:textId="4A9333D9" w:rsidR="00E612E9" w:rsidRPr="00E612E9" w:rsidRDefault="00E612E9" w:rsidP="00DD6D9E">
      <w:pPr>
        <w:rPr>
          <w:rFonts w:ascii="Times New Roman" w:hAnsi="Times New Roman"/>
          <w:sz w:val="24"/>
          <w:szCs w:val="24"/>
        </w:rPr>
      </w:pPr>
      <w:r w:rsidRPr="00E612E9">
        <w:rPr>
          <w:rFonts w:ascii="Times New Roman" w:hAnsi="Times New Roman"/>
          <w:sz w:val="24"/>
          <w:szCs w:val="24"/>
        </w:rPr>
        <w:t xml:space="preserve">December </w:t>
      </w:r>
      <w:r w:rsidR="00941318">
        <w:rPr>
          <w:rFonts w:ascii="Times New Roman" w:hAnsi="Times New Roman"/>
          <w:sz w:val="24"/>
          <w:szCs w:val="24"/>
        </w:rPr>
        <w:t>17, 2020</w:t>
      </w:r>
    </w:p>
    <w:p w14:paraId="6855B7EC" w14:textId="77777777" w:rsidR="00D30C81" w:rsidRDefault="00D30C81" w:rsidP="00DD6D9E">
      <w:pPr>
        <w:pStyle w:val="ListParagraph"/>
        <w:rPr>
          <w:rFonts w:ascii="Times New Roman" w:hAnsi="Times New Roman"/>
          <w:b/>
          <w:sz w:val="24"/>
          <w:szCs w:val="24"/>
        </w:rPr>
      </w:pPr>
    </w:p>
    <w:p w14:paraId="3B7DCEAC" w14:textId="77777777" w:rsidR="009B0728" w:rsidRPr="009B0728" w:rsidRDefault="009B0728" w:rsidP="009B0728">
      <w:pPr>
        <w:rPr>
          <w:rFonts w:ascii="Times New Roman" w:hAnsi="Times New Roman"/>
          <w:b/>
          <w:sz w:val="24"/>
          <w:szCs w:val="24"/>
        </w:rPr>
      </w:pPr>
    </w:p>
    <w:p w14:paraId="646E7293" w14:textId="77777777" w:rsidR="000D3B79" w:rsidRPr="000D3B79" w:rsidRDefault="000D3B79" w:rsidP="000D3B79">
      <w:pPr>
        <w:rPr>
          <w:rFonts w:ascii="Times New Roman" w:hAnsi="Times New Roman"/>
          <w:b/>
          <w:sz w:val="24"/>
          <w:szCs w:val="24"/>
        </w:rPr>
      </w:pPr>
    </w:p>
    <w:sectPr w:rsidR="000D3B79" w:rsidRPr="000D3B7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46B8" w16cex:dateUtc="2020-05-28T18: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1099F" w14:textId="77777777" w:rsidR="00733E99" w:rsidRDefault="00733E99" w:rsidP="009B0728">
      <w:r>
        <w:separator/>
      </w:r>
    </w:p>
  </w:endnote>
  <w:endnote w:type="continuationSeparator" w:id="0">
    <w:p w14:paraId="02837EB2" w14:textId="77777777" w:rsidR="00733E99" w:rsidRDefault="00733E99" w:rsidP="009B0728">
      <w:r>
        <w:continuationSeparator/>
      </w:r>
    </w:p>
  </w:endnote>
  <w:endnote w:type="continuationNotice" w:id="1">
    <w:p w14:paraId="60683ECD" w14:textId="77777777" w:rsidR="00733E99" w:rsidRDefault="00733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7AE2B" w14:textId="77777777" w:rsidR="00733E99" w:rsidRDefault="00733E99" w:rsidP="009B0728">
      <w:r>
        <w:separator/>
      </w:r>
    </w:p>
  </w:footnote>
  <w:footnote w:type="continuationSeparator" w:id="0">
    <w:p w14:paraId="281DCA4A" w14:textId="77777777" w:rsidR="00733E99" w:rsidRDefault="00733E99" w:rsidP="009B0728">
      <w:r>
        <w:continuationSeparator/>
      </w:r>
    </w:p>
  </w:footnote>
  <w:footnote w:type="continuationNotice" w:id="1">
    <w:p w14:paraId="2F268CC0" w14:textId="77777777" w:rsidR="00733E99" w:rsidRDefault="00733E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11A40"/>
    <w:multiLevelType w:val="hybridMultilevel"/>
    <w:tmpl w:val="9908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104411"/>
    <w:multiLevelType w:val="hybridMultilevel"/>
    <w:tmpl w:val="0FE63E5C"/>
    <w:lvl w:ilvl="0" w:tplc="7A9AC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90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9676A5"/>
    <w:multiLevelType w:val="hybridMultilevel"/>
    <w:tmpl w:val="5BB21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0254D1"/>
    <w:multiLevelType w:val="hybridMultilevel"/>
    <w:tmpl w:val="0FE63E5C"/>
    <w:lvl w:ilvl="0" w:tplc="7A9AC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79"/>
    <w:rsid w:val="00000381"/>
    <w:rsid w:val="000100CE"/>
    <w:rsid w:val="00014361"/>
    <w:rsid w:val="00021E9D"/>
    <w:rsid w:val="0003239D"/>
    <w:rsid w:val="00034A0B"/>
    <w:rsid w:val="000378A5"/>
    <w:rsid w:val="00040C58"/>
    <w:rsid w:val="0004595A"/>
    <w:rsid w:val="00063C49"/>
    <w:rsid w:val="00065180"/>
    <w:rsid w:val="0007728D"/>
    <w:rsid w:val="00087B26"/>
    <w:rsid w:val="0009435A"/>
    <w:rsid w:val="000A3E7F"/>
    <w:rsid w:val="000B67B7"/>
    <w:rsid w:val="000D3B79"/>
    <w:rsid w:val="000D564B"/>
    <w:rsid w:val="000E1BA2"/>
    <w:rsid w:val="000F4DD4"/>
    <w:rsid w:val="000F563D"/>
    <w:rsid w:val="000F6222"/>
    <w:rsid w:val="00114E44"/>
    <w:rsid w:val="0015647E"/>
    <w:rsid w:val="001B2A4D"/>
    <w:rsid w:val="001E110B"/>
    <w:rsid w:val="001E4271"/>
    <w:rsid w:val="001F349B"/>
    <w:rsid w:val="00213EA5"/>
    <w:rsid w:val="00213EE3"/>
    <w:rsid w:val="00214C10"/>
    <w:rsid w:val="0022272D"/>
    <w:rsid w:val="00245795"/>
    <w:rsid w:val="00272C7E"/>
    <w:rsid w:val="00276BF7"/>
    <w:rsid w:val="002B0B50"/>
    <w:rsid w:val="003020FE"/>
    <w:rsid w:val="0031612D"/>
    <w:rsid w:val="00324898"/>
    <w:rsid w:val="00334176"/>
    <w:rsid w:val="003419C8"/>
    <w:rsid w:val="00361D66"/>
    <w:rsid w:val="00361F20"/>
    <w:rsid w:val="00374175"/>
    <w:rsid w:val="00383701"/>
    <w:rsid w:val="003A35CA"/>
    <w:rsid w:val="003B3573"/>
    <w:rsid w:val="003C2371"/>
    <w:rsid w:val="003E13ED"/>
    <w:rsid w:val="00420DA9"/>
    <w:rsid w:val="004413B9"/>
    <w:rsid w:val="004810BA"/>
    <w:rsid w:val="004810F9"/>
    <w:rsid w:val="004B5119"/>
    <w:rsid w:val="004C1477"/>
    <w:rsid w:val="004C1924"/>
    <w:rsid w:val="004D353D"/>
    <w:rsid w:val="004D4B83"/>
    <w:rsid w:val="004D5F2D"/>
    <w:rsid w:val="004E3ABE"/>
    <w:rsid w:val="004E69B7"/>
    <w:rsid w:val="004E7660"/>
    <w:rsid w:val="004E7B02"/>
    <w:rsid w:val="004F5EA9"/>
    <w:rsid w:val="005007E5"/>
    <w:rsid w:val="005251B9"/>
    <w:rsid w:val="00540521"/>
    <w:rsid w:val="00565B29"/>
    <w:rsid w:val="005805F2"/>
    <w:rsid w:val="00596D63"/>
    <w:rsid w:val="005973C6"/>
    <w:rsid w:val="005A6E6B"/>
    <w:rsid w:val="005C067C"/>
    <w:rsid w:val="005C3333"/>
    <w:rsid w:val="005C426D"/>
    <w:rsid w:val="005E08A3"/>
    <w:rsid w:val="005F6AD7"/>
    <w:rsid w:val="00603388"/>
    <w:rsid w:val="0060743F"/>
    <w:rsid w:val="00622569"/>
    <w:rsid w:val="00627620"/>
    <w:rsid w:val="00630775"/>
    <w:rsid w:val="0063300B"/>
    <w:rsid w:val="00657DD1"/>
    <w:rsid w:val="0066574F"/>
    <w:rsid w:val="00670A4F"/>
    <w:rsid w:val="00670FA8"/>
    <w:rsid w:val="006725E1"/>
    <w:rsid w:val="00684017"/>
    <w:rsid w:val="00697A9B"/>
    <w:rsid w:val="006A1D0C"/>
    <w:rsid w:val="006D2C08"/>
    <w:rsid w:val="006E67E4"/>
    <w:rsid w:val="00702134"/>
    <w:rsid w:val="00710EB4"/>
    <w:rsid w:val="00722FF3"/>
    <w:rsid w:val="007304CB"/>
    <w:rsid w:val="00733E99"/>
    <w:rsid w:val="007373A6"/>
    <w:rsid w:val="00752AB8"/>
    <w:rsid w:val="00756A33"/>
    <w:rsid w:val="00762A4B"/>
    <w:rsid w:val="007659B1"/>
    <w:rsid w:val="00795AC8"/>
    <w:rsid w:val="007A7921"/>
    <w:rsid w:val="007D3427"/>
    <w:rsid w:val="007E02BD"/>
    <w:rsid w:val="007F10C4"/>
    <w:rsid w:val="007F7402"/>
    <w:rsid w:val="00803460"/>
    <w:rsid w:val="00811E15"/>
    <w:rsid w:val="00830560"/>
    <w:rsid w:val="00842635"/>
    <w:rsid w:val="0085059C"/>
    <w:rsid w:val="00856A0A"/>
    <w:rsid w:val="00872D98"/>
    <w:rsid w:val="00880D4D"/>
    <w:rsid w:val="008901EF"/>
    <w:rsid w:val="00896437"/>
    <w:rsid w:val="00897A83"/>
    <w:rsid w:val="008A00A2"/>
    <w:rsid w:val="008D2DAC"/>
    <w:rsid w:val="008E0A20"/>
    <w:rsid w:val="008F5CBF"/>
    <w:rsid w:val="00905B67"/>
    <w:rsid w:val="009144E4"/>
    <w:rsid w:val="009319D7"/>
    <w:rsid w:val="00941318"/>
    <w:rsid w:val="0094327E"/>
    <w:rsid w:val="00956923"/>
    <w:rsid w:val="00970949"/>
    <w:rsid w:val="009808DE"/>
    <w:rsid w:val="009A0C18"/>
    <w:rsid w:val="009A732F"/>
    <w:rsid w:val="009B0728"/>
    <w:rsid w:val="009D7F85"/>
    <w:rsid w:val="009E285B"/>
    <w:rsid w:val="009F4CD1"/>
    <w:rsid w:val="00A03965"/>
    <w:rsid w:val="00A06ED1"/>
    <w:rsid w:val="00A174B0"/>
    <w:rsid w:val="00A17BFE"/>
    <w:rsid w:val="00A572DF"/>
    <w:rsid w:val="00A5751D"/>
    <w:rsid w:val="00A62CC8"/>
    <w:rsid w:val="00A671D3"/>
    <w:rsid w:val="00A84060"/>
    <w:rsid w:val="00A90810"/>
    <w:rsid w:val="00A95998"/>
    <w:rsid w:val="00AA6D7B"/>
    <w:rsid w:val="00AC016E"/>
    <w:rsid w:val="00AC1DC9"/>
    <w:rsid w:val="00B01FA6"/>
    <w:rsid w:val="00B22C7E"/>
    <w:rsid w:val="00B27596"/>
    <w:rsid w:val="00B31C2F"/>
    <w:rsid w:val="00B40BA7"/>
    <w:rsid w:val="00B51A96"/>
    <w:rsid w:val="00B52626"/>
    <w:rsid w:val="00B73238"/>
    <w:rsid w:val="00B7523F"/>
    <w:rsid w:val="00BE78D4"/>
    <w:rsid w:val="00BE7FF4"/>
    <w:rsid w:val="00BF49D5"/>
    <w:rsid w:val="00C0428D"/>
    <w:rsid w:val="00C24CAC"/>
    <w:rsid w:val="00C26B2E"/>
    <w:rsid w:val="00C67297"/>
    <w:rsid w:val="00C822EB"/>
    <w:rsid w:val="00C83818"/>
    <w:rsid w:val="00C94023"/>
    <w:rsid w:val="00CC42EC"/>
    <w:rsid w:val="00CD6BF5"/>
    <w:rsid w:val="00CE19C6"/>
    <w:rsid w:val="00CE19F4"/>
    <w:rsid w:val="00CE4ED2"/>
    <w:rsid w:val="00CF6703"/>
    <w:rsid w:val="00D008CB"/>
    <w:rsid w:val="00D03188"/>
    <w:rsid w:val="00D05C7D"/>
    <w:rsid w:val="00D10072"/>
    <w:rsid w:val="00D2245F"/>
    <w:rsid w:val="00D23378"/>
    <w:rsid w:val="00D23784"/>
    <w:rsid w:val="00D30C81"/>
    <w:rsid w:val="00D321A3"/>
    <w:rsid w:val="00D37B31"/>
    <w:rsid w:val="00D456CE"/>
    <w:rsid w:val="00D52143"/>
    <w:rsid w:val="00D55CDE"/>
    <w:rsid w:val="00D622BF"/>
    <w:rsid w:val="00D95F00"/>
    <w:rsid w:val="00DB7295"/>
    <w:rsid w:val="00DD1407"/>
    <w:rsid w:val="00DD6BDE"/>
    <w:rsid w:val="00DD6D9E"/>
    <w:rsid w:val="00E00134"/>
    <w:rsid w:val="00E07009"/>
    <w:rsid w:val="00E210E3"/>
    <w:rsid w:val="00E336DE"/>
    <w:rsid w:val="00E53754"/>
    <w:rsid w:val="00E612E9"/>
    <w:rsid w:val="00E64B69"/>
    <w:rsid w:val="00E8405E"/>
    <w:rsid w:val="00E85D4A"/>
    <w:rsid w:val="00E871AD"/>
    <w:rsid w:val="00F22BE5"/>
    <w:rsid w:val="00F23C1E"/>
    <w:rsid w:val="00F353D2"/>
    <w:rsid w:val="00F66E0B"/>
    <w:rsid w:val="00F66FC6"/>
    <w:rsid w:val="00F843E2"/>
    <w:rsid w:val="00FA556B"/>
    <w:rsid w:val="00FA771B"/>
    <w:rsid w:val="00FC598F"/>
    <w:rsid w:val="00FE0EA2"/>
    <w:rsid w:val="00FE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8F7A2"/>
  <w15:docId w15:val="{8D24EE32-CED5-4530-966B-E3355288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B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59B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ListParagraph">
    <w:name w:val="List Paragraph"/>
    <w:basedOn w:val="Normal"/>
    <w:uiPriority w:val="34"/>
    <w:qFormat/>
    <w:rsid w:val="000D3B79"/>
    <w:pPr>
      <w:ind w:left="720"/>
      <w:contextualSpacing/>
    </w:pPr>
  </w:style>
  <w:style w:type="paragraph" w:styleId="Header">
    <w:name w:val="header"/>
    <w:basedOn w:val="Normal"/>
    <w:link w:val="HeaderChar"/>
    <w:uiPriority w:val="99"/>
    <w:unhideWhenUsed/>
    <w:rsid w:val="009B0728"/>
    <w:pPr>
      <w:tabs>
        <w:tab w:val="center" w:pos="4680"/>
        <w:tab w:val="right" w:pos="9360"/>
      </w:tabs>
    </w:pPr>
  </w:style>
  <w:style w:type="character" w:customStyle="1" w:styleId="HeaderChar">
    <w:name w:val="Header Char"/>
    <w:basedOn w:val="DefaultParagraphFont"/>
    <w:link w:val="Header"/>
    <w:uiPriority w:val="99"/>
    <w:rsid w:val="009B0728"/>
    <w:rPr>
      <w:sz w:val="22"/>
      <w:szCs w:val="22"/>
    </w:rPr>
  </w:style>
  <w:style w:type="paragraph" w:styleId="Footer">
    <w:name w:val="footer"/>
    <w:basedOn w:val="Normal"/>
    <w:link w:val="FooterChar"/>
    <w:uiPriority w:val="99"/>
    <w:unhideWhenUsed/>
    <w:rsid w:val="009B0728"/>
    <w:pPr>
      <w:tabs>
        <w:tab w:val="center" w:pos="4680"/>
        <w:tab w:val="right" w:pos="9360"/>
      </w:tabs>
    </w:pPr>
  </w:style>
  <w:style w:type="character" w:customStyle="1" w:styleId="FooterChar">
    <w:name w:val="Footer Char"/>
    <w:basedOn w:val="DefaultParagraphFont"/>
    <w:link w:val="Footer"/>
    <w:uiPriority w:val="99"/>
    <w:rsid w:val="009B0728"/>
    <w:rPr>
      <w:sz w:val="22"/>
      <w:szCs w:val="22"/>
    </w:rPr>
  </w:style>
  <w:style w:type="paragraph" w:styleId="NormalWeb">
    <w:name w:val="Normal (Web)"/>
    <w:basedOn w:val="Normal"/>
    <w:rsid w:val="005C3333"/>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C016E"/>
    <w:rPr>
      <w:rFonts w:ascii="Tahoma" w:hAnsi="Tahoma" w:cs="Tahoma"/>
      <w:sz w:val="16"/>
      <w:szCs w:val="16"/>
    </w:rPr>
  </w:style>
  <w:style w:type="character" w:customStyle="1" w:styleId="BalloonTextChar">
    <w:name w:val="Balloon Text Char"/>
    <w:basedOn w:val="DefaultParagraphFont"/>
    <w:link w:val="BalloonText"/>
    <w:uiPriority w:val="99"/>
    <w:semiHidden/>
    <w:rsid w:val="00AC016E"/>
    <w:rPr>
      <w:rFonts w:ascii="Tahoma" w:hAnsi="Tahoma" w:cs="Tahoma"/>
      <w:sz w:val="16"/>
      <w:szCs w:val="16"/>
    </w:rPr>
  </w:style>
  <w:style w:type="character" w:styleId="CommentReference">
    <w:name w:val="annotation reference"/>
    <w:basedOn w:val="DefaultParagraphFont"/>
    <w:uiPriority w:val="99"/>
    <w:semiHidden/>
    <w:unhideWhenUsed/>
    <w:rsid w:val="003B3573"/>
    <w:rPr>
      <w:sz w:val="16"/>
      <w:szCs w:val="16"/>
    </w:rPr>
  </w:style>
  <w:style w:type="paragraph" w:styleId="CommentText">
    <w:name w:val="annotation text"/>
    <w:basedOn w:val="Normal"/>
    <w:link w:val="CommentTextChar"/>
    <w:uiPriority w:val="99"/>
    <w:semiHidden/>
    <w:unhideWhenUsed/>
    <w:rsid w:val="003B3573"/>
    <w:rPr>
      <w:sz w:val="20"/>
      <w:szCs w:val="20"/>
    </w:rPr>
  </w:style>
  <w:style w:type="character" w:customStyle="1" w:styleId="CommentTextChar">
    <w:name w:val="Comment Text Char"/>
    <w:basedOn w:val="DefaultParagraphFont"/>
    <w:link w:val="CommentText"/>
    <w:uiPriority w:val="99"/>
    <w:semiHidden/>
    <w:rsid w:val="003B3573"/>
  </w:style>
  <w:style w:type="paragraph" w:styleId="CommentSubject">
    <w:name w:val="annotation subject"/>
    <w:basedOn w:val="CommentText"/>
    <w:next w:val="CommentText"/>
    <w:link w:val="CommentSubjectChar"/>
    <w:uiPriority w:val="99"/>
    <w:semiHidden/>
    <w:unhideWhenUsed/>
    <w:rsid w:val="003B3573"/>
    <w:rPr>
      <w:b/>
      <w:bCs/>
    </w:rPr>
  </w:style>
  <w:style w:type="character" w:customStyle="1" w:styleId="CommentSubjectChar">
    <w:name w:val="Comment Subject Char"/>
    <w:basedOn w:val="CommentTextChar"/>
    <w:link w:val="CommentSubject"/>
    <w:uiPriority w:val="99"/>
    <w:semiHidden/>
    <w:rsid w:val="003B3573"/>
    <w:rPr>
      <w:b/>
      <w:bCs/>
    </w:rPr>
  </w:style>
  <w:style w:type="character" w:styleId="Hyperlink">
    <w:name w:val="Hyperlink"/>
    <w:basedOn w:val="DefaultParagraphFont"/>
    <w:uiPriority w:val="99"/>
    <w:unhideWhenUsed/>
    <w:rsid w:val="00D008CB"/>
    <w:rPr>
      <w:color w:val="0000FF" w:themeColor="hyperlink"/>
      <w:u w:val="single"/>
    </w:rPr>
  </w:style>
  <w:style w:type="character" w:customStyle="1" w:styleId="UnresolvedMention1">
    <w:name w:val="Unresolved Mention1"/>
    <w:basedOn w:val="DefaultParagraphFont"/>
    <w:uiPriority w:val="99"/>
    <w:semiHidden/>
    <w:unhideWhenUsed/>
    <w:rsid w:val="00D008CB"/>
    <w:rPr>
      <w:color w:val="808080"/>
      <w:shd w:val="clear" w:color="auto" w:fill="E6E6E6"/>
    </w:rPr>
  </w:style>
  <w:style w:type="paragraph" w:styleId="Revision">
    <w:name w:val="Revision"/>
    <w:hidden/>
    <w:uiPriority w:val="99"/>
    <w:semiHidden/>
    <w:rsid w:val="008A00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7004">
      <w:bodyDiv w:val="1"/>
      <w:marLeft w:val="0"/>
      <w:marRight w:val="0"/>
      <w:marTop w:val="0"/>
      <w:marBottom w:val="0"/>
      <w:divBdr>
        <w:top w:val="none" w:sz="0" w:space="0" w:color="auto"/>
        <w:left w:val="none" w:sz="0" w:space="0" w:color="auto"/>
        <w:bottom w:val="none" w:sz="0" w:space="0" w:color="auto"/>
        <w:right w:val="none" w:sz="0" w:space="0" w:color="auto"/>
      </w:divBdr>
    </w:div>
    <w:div w:id="446200735">
      <w:bodyDiv w:val="1"/>
      <w:marLeft w:val="0"/>
      <w:marRight w:val="0"/>
      <w:marTop w:val="0"/>
      <w:marBottom w:val="0"/>
      <w:divBdr>
        <w:top w:val="none" w:sz="0" w:space="0" w:color="auto"/>
        <w:left w:val="none" w:sz="0" w:space="0" w:color="auto"/>
        <w:bottom w:val="none" w:sz="0" w:space="0" w:color="auto"/>
        <w:right w:val="none" w:sz="0" w:space="0" w:color="auto"/>
      </w:divBdr>
    </w:div>
    <w:div w:id="611204114">
      <w:bodyDiv w:val="1"/>
      <w:marLeft w:val="0"/>
      <w:marRight w:val="0"/>
      <w:marTop w:val="0"/>
      <w:marBottom w:val="0"/>
      <w:divBdr>
        <w:top w:val="none" w:sz="0" w:space="0" w:color="auto"/>
        <w:left w:val="none" w:sz="0" w:space="0" w:color="auto"/>
        <w:bottom w:val="none" w:sz="0" w:space="0" w:color="auto"/>
        <w:right w:val="none" w:sz="0" w:space="0" w:color="auto"/>
      </w:divBdr>
    </w:div>
    <w:div w:id="942763273">
      <w:bodyDiv w:val="1"/>
      <w:marLeft w:val="0"/>
      <w:marRight w:val="0"/>
      <w:marTop w:val="0"/>
      <w:marBottom w:val="0"/>
      <w:divBdr>
        <w:top w:val="none" w:sz="0" w:space="0" w:color="auto"/>
        <w:left w:val="none" w:sz="0" w:space="0" w:color="auto"/>
        <w:bottom w:val="none" w:sz="0" w:space="0" w:color="auto"/>
        <w:right w:val="none" w:sz="0" w:space="0" w:color="auto"/>
      </w:divBdr>
    </w:div>
    <w:div w:id="1030840475">
      <w:bodyDiv w:val="1"/>
      <w:marLeft w:val="0"/>
      <w:marRight w:val="0"/>
      <w:marTop w:val="0"/>
      <w:marBottom w:val="0"/>
      <w:divBdr>
        <w:top w:val="none" w:sz="0" w:space="0" w:color="auto"/>
        <w:left w:val="none" w:sz="0" w:space="0" w:color="auto"/>
        <w:bottom w:val="none" w:sz="0" w:space="0" w:color="auto"/>
        <w:right w:val="none" w:sz="0" w:space="0" w:color="auto"/>
      </w:divBdr>
    </w:div>
    <w:div w:id="1251768403">
      <w:bodyDiv w:val="1"/>
      <w:marLeft w:val="0"/>
      <w:marRight w:val="0"/>
      <w:marTop w:val="0"/>
      <w:marBottom w:val="0"/>
      <w:divBdr>
        <w:top w:val="none" w:sz="0" w:space="0" w:color="auto"/>
        <w:left w:val="none" w:sz="0" w:space="0" w:color="auto"/>
        <w:bottom w:val="none" w:sz="0" w:space="0" w:color="auto"/>
        <w:right w:val="none" w:sz="0" w:space="0" w:color="auto"/>
      </w:divBdr>
    </w:div>
    <w:div w:id="13058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D0D8-84F1-407A-B150-55892450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Schell</dc:creator>
  <cp:lastModifiedBy>Solita Griffis</cp:lastModifiedBy>
  <cp:revision>2</cp:revision>
  <cp:lastPrinted>2014-10-09T16:55:00Z</cp:lastPrinted>
  <dcterms:created xsi:type="dcterms:W3CDTF">2021-01-07T14:52:00Z</dcterms:created>
  <dcterms:modified xsi:type="dcterms:W3CDTF">2021-01-07T14:52:00Z</dcterms:modified>
</cp:coreProperties>
</file>