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 xml:space="preserve">Approved by </w:t>
      </w:r>
      <w:proofErr w:type="gramStart"/>
      <w:r w:rsidRPr="00B75AAC">
        <w:rPr>
          <w:b/>
          <w:sz w:val="22"/>
          <w:szCs w:val="22"/>
        </w:rPr>
        <w:t>OMB</w:t>
      </w:r>
      <w:proofErr w:type="gramEnd"/>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w:t>
      </w:r>
      <w:proofErr w:type="gramStart"/>
      <w:r w:rsidRPr="00B75AAC">
        <w:rPr>
          <w:b/>
          <w:sz w:val="22"/>
          <w:szCs w:val="22"/>
        </w:rPr>
        <w:t>hours</w:t>
      </w:r>
      <w:proofErr w:type="gramEnd"/>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 xml:space="preserve">Pursuant to OMB authorization 3060-1122, the FCC’s Public Safety and Homeland Security Bureau seeks the following specific information </w:t>
      </w:r>
      <w:proofErr w:type="gramStart"/>
      <w:r w:rsidRPr="00B75AAC">
        <w:rPr>
          <w:sz w:val="22"/>
          <w:szCs w:val="22"/>
        </w:rPr>
        <w:t>in order to</w:t>
      </w:r>
      <w:proofErr w:type="gramEnd"/>
      <w:r w:rsidRPr="00B75AAC">
        <w:rPr>
          <w:sz w:val="22"/>
          <w:szCs w:val="22"/>
        </w:rPr>
        <w:t xml:space="preserve">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33FCE98B"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95C60">
              <w:t>Wisconsin</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486D23D0"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95C60">
              <w:t>Jessica Jimenez</w:t>
            </w:r>
            <w:r>
              <w:rPr>
                <w:iCs/>
                <w:color w:val="000000"/>
                <w:sz w:val="22"/>
                <w:szCs w:val="22"/>
              </w:rPr>
              <w:fldChar w:fldCharType="end"/>
            </w:r>
          </w:p>
        </w:tc>
        <w:tc>
          <w:tcPr>
            <w:tcW w:w="2811" w:type="dxa"/>
          </w:tcPr>
          <w:p w14:paraId="1D2F727A" w14:textId="4ABB5E21"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95C60">
              <w:t>NextGen911 Program Manager</w:t>
            </w:r>
            <w:r>
              <w:rPr>
                <w:iCs/>
                <w:color w:val="000000"/>
                <w:sz w:val="22"/>
                <w:szCs w:val="22"/>
              </w:rPr>
              <w:fldChar w:fldCharType="end"/>
            </w:r>
          </w:p>
        </w:tc>
        <w:tc>
          <w:tcPr>
            <w:tcW w:w="3362" w:type="dxa"/>
          </w:tcPr>
          <w:p w14:paraId="40478172" w14:textId="7461F5EC"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95C60">
              <w:t>Wisconsin Department of Military Affairs</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288021BF"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95C60">
              <w:rPr>
                <w:highlight w:val="lightGray"/>
              </w:rPr>
              <w:t>0</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208FD4BC"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95C60">
              <w:rPr>
                <w:highlight w:val="lightGray"/>
              </w:rPr>
              <w:t>0</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778BE938"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95C60">
              <w:rPr>
                <w:highlight w:val="lightGray"/>
              </w:rPr>
              <w:t>0</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07537FCC"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95C60">
              <w:rPr>
                <w:highlight w:val="lightGray"/>
              </w:rPr>
              <w:t>See B3a response below.</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0ED97F70"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95C60">
              <w:rPr>
                <w:highlight w:val="lightGray"/>
              </w:rPr>
              <w:t>0</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50D8AA04"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95C60">
              <w:rPr>
                <w:highlight w:val="lightGray"/>
              </w:rPr>
              <w:t>0</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1A2E4EAF"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95C60">
              <w:rPr>
                <w:highlight w:val="lightGray"/>
              </w:rPr>
              <w:t>Funding for telecommunicators is paid through respective county and municipal governments.</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29B3565D"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95C60">
              <w:rPr>
                <w:highlight w:val="lightGray"/>
              </w:rPr>
              <w:t>Unknown</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68044D51" w14:textId="77777777" w:rsidR="00095C60" w:rsidRPr="00095C60" w:rsidRDefault="00B4337B" w:rsidP="00095C60">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95C60" w:rsidRPr="00095C60">
              <w:t>In Wisconsin, county and municipal governments operate and administer the 911 systems and all public safety answering points.  County and municipal governments do not report to any state agency the number of staff employed, the total cost to provide 911 services, or a statistical summary of the 911 service provided.</w:t>
            </w:r>
          </w:p>
          <w:p w14:paraId="08170840" w14:textId="77777777" w:rsidR="00095C60" w:rsidRPr="00095C60" w:rsidRDefault="00095C60" w:rsidP="00095C60"/>
          <w:p w14:paraId="76A44155" w14:textId="24422021" w:rsidR="00095C60" w:rsidRPr="00095C60" w:rsidRDefault="00095C60" w:rsidP="00095C60">
            <w:r w:rsidRPr="00095C60">
              <w:t>Each county in Wisconsin ha</w:t>
            </w:r>
            <w:r w:rsidR="00B21BEB">
              <w:t>s</w:t>
            </w:r>
            <w:r w:rsidRPr="00095C60">
              <w:t xml:space="preserve"> entered into a contract with participating local exchange carriers to provide its 911 telecommunications network.  These 911 contracts specify in detail the design of the telecommunications network supporting the local 911 service, authorizes a 911 surcharge on landlines based on population to pay for expenses related to the network, and identifies the obligations of the parties to build, operate, and maintain the 911 telecommunications network.  See Wis. Stat. 256.35(3)(b).</w:t>
            </w:r>
          </w:p>
          <w:p w14:paraId="166B6207" w14:textId="77777777" w:rsidR="00095C60" w:rsidRPr="00095C60" w:rsidRDefault="00095C60" w:rsidP="00095C60"/>
          <w:p w14:paraId="309C5BAB" w14:textId="77777777" w:rsidR="00095C60" w:rsidRPr="00095C60" w:rsidRDefault="00095C60" w:rsidP="00095C60">
            <w:r w:rsidRPr="00095C60">
              <w:t>No portion of the funds collected from the 911 surcharge is shared with any state, county, or municipal agency or department, or any other governmental entity.  The 911 surcharge is limited to the recovery of the telecommunications network expenses for providing the 911 service, and is retained in full by the participating local exchange carriers (up to $0.40 cents per exchange access line per month).  County and municipal expenses related to terminating and responding to 911 calls are paid for through the respective county and municipal budgets.</w:t>
            </w:r>
          </w:p>
          <w:p w14:paraId="797580A4" w14:textId="77777777" w:rsidR="00095C60" w:rsidRPr="00095C60" w:rsidRDefault="00095C60" w:rsidP="00095C60"/>
          <w:p w14:paraId="4C4C499E" w14:textId="2BD50565" w:rsidR="00162296" w:rsidRPr="00B75AAC" w:rsidRDefault="00095C60" w:rsidP="00095C60">
            <w:pPr>
              <w:spacing w:after="200" w:line="276" w:lineRule="auto"/>
              <w:rPr>
                <w:szCs w:val="22"/>
              </w:rPr>
            </w:pPr>
            <w:r w:rsidRPr="00095C60">
              <w:t xml:space="preserve">The total amount of the 911 surcharge collection is not available.  The participating local exchange carriers collect the 911 surcharge.  Those local exchange carriers do not report the results of the 911 surcharge collection to any state, county, or municipal office.     </w:t>
            </w:r>
            <w:r w:rsidR="00B4337B"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lastRenderedPageBreak/>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22487699"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95C60">
              <w:rPr>
                <w:highlight w:val="lightGray"/>
              </w:rPr>
              <w:t>Unknown</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2E5C3A58"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95C60">
              <w:rPr>
                <w:highlight w:val="lightGray"/>
              </w:rPr>
              <w:t>This information is not annually collected at the state level at the time of this submission. Future submissions may include 911 call information for some PSAPs as this information will be collected through reports on the statewide emergency services IP network.</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 xml:space="preserve">ribe, </w:t>
      </w:r>
      <w:proofErr w:type="gramStart"/>
      <w:r w:rsidRPr="00B75AAC">
        <w:rPr>
          <w:b/>
          <w:iCs/>
          <w:color w:val="000000"/>
          <w:sz w:val="22"/>
          <w:szCs w:val="22"/>
        </w:rPr>
        <w:t>village</w:t>
      </w:r>
      <w:proofErr w:type="gramEnd"/>
      <w:r w:rsidRPr="00B75AAC">
        <w:rPr>
          <w:b/>
          <w:iCs/>
          <w:color w:val="000000"/>
          <w:sz w:val="22"/>
          <w:szCs w:val="22"/>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128EF8C1"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FD1A05">
        <w:rPr>
          <w:rFonts w:ascii="Times New Roman" w:hAnsi="Times New Roman" w:cs="Times New Roman"/>
          <w:b w:val="0"/>
          <w:noProof w:val="0"/>
          <w:sz w:val="22"/>
          <w:szCs w:val="22"/>
        </w:rPr>
      </w:r>
      <w:r w:rsidR="00FD1A05">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FD1A05">
        <w:rPr>
          <w:rFonts w:ascii="Times New Roman" w:hAnsi="Times New Roman" w:cs="Times New Roman"/>
          <w:b w:val="0"/>
          <w:noProof w:val="0"/>
          <w:sz w:val="22"/>
          <w:szCs w:val="22"/>
        </w:rPr>
      </w:r>
      <w:r w:rsidR="00FD1A0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3DA0635F" w14:textId="178258EA"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95C60" w:rsidRPr="00095C60">
              <w:t>Wis. Stats. 256.35(3) and 20.465(3)(qm)</w:t>
            </w:r>
            <w:r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158AF916"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95C60">
              <w:rPr>
                <w:highlight w:val="lightGray"/>
              </w:rPr>
              <w:t>No changes were made during that period.</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5F30237C"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95C60" w:rsidRPr="00095C60">
              <w:t>In future reporting cycles as the statewide emergency services IP network is built out, the 911 surcharge will be phased out as a PSAP is considered "operational" on the statewide network and the legacy network(s) are no longer necessary for normal operations. See Wis. Stat. 256.35(3s)(c).</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FD1A05">
        <w:rPr>
          <w:rFonts w:ascii="Times New Roman" w:hAnsi="Times New Roman" w:cs="Times New Roman"/>
          <w:b w:val="0"/>
          <w:noProof w:val="0"/>
          <w:sz w:val="22"/>
          <w:szCs w:val="22"/>
        </w:rPr>
      </w:r>
      <w:r w:rsidR="00FD1A0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FD1A05">
        <w:rPr>
          <w:rFonts w:ascii="Times New Roman" w:hAnsi="Times New Roman" w:cs="Times New Roman"/>
          <w:b w:val="0"/>
          <w:noProof w:val="0"/>
          <w:sz w:val="22"/>
          <w:szCs w:val="22"/>
        </w:rPr>
      </w:r>
      <w:r w:rsidR="00FD1A0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FD1A05">
        <w:rPr>
          <w:rFonts w:ascii="Times New Roman" w:hAnsi="Times New Roman" w:cs="Times New Roman"/>
          <w:b w:val="0"/>
          <w:noProof w:val="0"/>
          <w:sz w:val="22"/>
          <w:szCs w:val="22"/>
        </w:rPr>
      </w:r>
      <w:r w:rsidR="00FD1A0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0A78BBED"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95C60" w:rsidRPr="00095C60">
              <w:t xml:space="preserve">None of the above apply. No portion of the funds from the 911 surcharge are collected at the state, county, or municipal level. The participating local exchange carriers collect the 911 surcharge. See B3a response above.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594B47F8" w14:textId="679BE298"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95C60" w:rsidRPr="00095C60">
              <w:t>In Wisconsin, no portion of the funds collected from the 911 surcharge is shared with any state, county, or municipal agency or department, or any other governmental entity.  The 911 surcharge is limited to the recovery of the telecommunications network expense for providing the 911 service.  County and municipal expenses related to terminating and responding to 911 calls is paid for through the respective county and municipal budgets. The participating local exchange carriers collect the 911 surcharge.</w:t>
            </w:r>
            <w:r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 xml:space="preserve">How 911/E911 Fees are </w:t>
      </w:r>
      <w:proofErr w:type="gramStart"/>
      <w:r w:rsidRPr="00B75AAC">
        <w:rPr>
          <w:b/>
          <w:iCs/>
          <w:color w:val="000000"/>
          <w:sz w:val="22"/>
          <w:szCs w:val="22"/>
          <w:u w:val="single"/>
        </w:rPr>
        <w:t>Spent</w:t>
      </w:r>
      <w:proofErr w:type="gramEnd"/>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lastRenderedPageBreak/>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w:t>
            </w:r>
            <w:proofErr w:type="gramStart"/>
            <w:r w:rsidRPr="00B75AAC">
              <w:rPr>
                <w:b/>
                <w:sz w:val="22"/>
                <w:szCs w:val="22"/>
              </w:rPr>
              <w:t>Approve</w:t>
            </w:r>
            <w:proofErr w:type="gramEnd"/>
            <w:r w:rsidRPr="00B75AAC">
              <w:rPr>
                <w:b/>
                <w:sz w:val="22"/>
                <w:szCs w:val="22"/>
              </w:rPr>
              <w:t xml:space="preser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c>
          <w:tcPr>
            <w:tcW w:w="2340" w:type="dxa"/>
            <w:vAlign w:val="center"/>
          </w:tcPr>
          <w:p w14:paraId="40B01972" w14:textId="539CE123"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c>
          <w:tcPr>
            <w:tcW w:w="2340" w:type="dxa"/>
            <w:vAlign w:val="center"/>
          </w:tcPr>
          <w:p w14:paraId="399685B0" w14:textId="7B6E2DA3"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1B38F187" w14:textId="3EB218CB"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95C60" w:rsidRPr="00095C60">
              <w:t>In Wisconsin, the 911 surcharge is limited to the recovery of the telecommunications network expense for providing the 911 service. The collection from the 911 surcharge reimburses the participating local exchange carriers for their network costs. County and municipal expenses related to terminating and responding to 911 calls is paid for through the respective county and municipal budgets.</w:t>
            </w:r>
            <w:r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034FF90C"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FD1A05">
        <w:rPr>
          <w:rFonts w:ascii="Times New Roman" w:hAnsi="Times New Roman" w:cs="Times New Roman"/>
          <w:b w:val="0"/>
          <w:noProof w:val="0"/>
          <w:sz w:val="22"/>
          <w:szCs w:val="22"/>
        </w:rPr>
      </w:r>
      <w:r w:rsidR="00FD1A0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FD1A05">
        <w:rPr>
          <w:b/>
          <w:sz w:val="22"/>
          <w:szCs w:val="22"/>
        </w:rPr>
      </w:r>
      <w:r w:rsidR="00FD1A05">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9EEEF3D" w14:textId="7657A7A3"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95C60" w:rsidRPr="00095C60">
              <w:t>Wis. Stat. 256.35(3)(b)</w:t>
            </w:r>
            <w:r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3BA359C7" w14:textId="7F53F4A7" w:rsidR="00095C60" w:rsidRPr="00095C60" w:rsidRDefault="00B4337B" w:rsidP="00095C60">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95C60" w:rsidRPr="00095C60">
              <w:t>Each county in Wisconsin have entered into a contract with participating local exchange carriers to provide its 911 telecommunications network.  These 911 contracts specify in detail the design of the telecommunications network supporting the local 911 service, authorizes a 911 surcharge on landlines based on population to pay for expenses related to the network, and identifies the obligations of the parties to build, operate, and maintain the 9-1-1 telecommunications network.  See Wis. Stat. 256.35(3)(b).  The 911 network expenses are pooled and all landline telephone subscribers in a county pay the same amount for the 911 surcharge.  The 911 contract identifies how much expense each participating local exchange carrier has incurred to provide and maintain the 911 telecommunications network, and in turn specifies how much money each participating carrier may take as compensation from the pooled 911 surcharge collection.</w:t>
            </w:r>
          </w:p>
          <w:p w14:paraId="04B80A94" w14:textId="77777777" w:rsidR="00095C60" w:rsidRPr="00095C60" w:rsidRDefault="00095C60" w:rsidP="00095C60"/>
          <w:p w14:paraId="237A76BB" w14:textId="77777777" w:rsidR="00095C60" w:rsidRPr="00095C60" w:rsidRDefault="00095C60" w:rsidP="00095C60">
            <w:r w:rsidRPr="00095C60">
              <w:t>Some counties have elected to purchase a separate telecommunications network for its wireless 911 service.  The counties that have elected to purchase a separate wireless 911 network pay for that second network through the county and municipal budget.</w:t>
            </w:r>
          </w:p>
          <w:p w14:paraId="2C29A8CB" w14:textId="77777777" w:rsidR="00095C60" w:rsidRPr="00095C60" w:rsidRDefault="00095C60" w:rsidP="00095C60"/>
          <w:p w14:paraId="47107176" w14:textId="553D4AD0" w:rsidR="004C073E" w:rsidRDefault="00095C60" w:rsidP="00095C60">
            <w:pPr>
              <w:spacing w:after="120"/>
              <w:rPr>
                <w:iCs/>
                <w:color w:val="000000"/>
                <w:sz w:val="22"/>
                <w:szCs w:val="22"/>
              </w:rPr>
            </w:pPr>
            <w:r w:rsidRPr="00095C60">
              <w:t>No portion of the funds collected from the 911 surcharge is shared with any state, county, or municipal agency or department, or any other governmental entity.  The 911 surcharge is limited to the recovery of the telecommunications network expense for providing the 911 service by the participating local exchange carriers.  County and municipal expenses related to terminating and responding to 911 calls is paid for through the respective county and municipal budgets.</w:t>
            </w:r>
            <w:r w:rsidR="00B4337B"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lastRenderedPageBreak/>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c>
          <w:tcPr>
            <w:tcW w:w="1451" w:type="dxa"/>
            <w:vAlign w:val="center"/>
          </w:tcPr>
          <w:p w14:paraId="46CCF5B4" w14:textId="1B810F51"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c>
          <w:tcPr>
            <w:tcW w:w="1451" w:type="dxa"/>
            <w:vAlign w:val="center"/>
          </w:tcPr>
          <w:p w14:paraId="6F81A61A" w14:textId="33EB19E5"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c>
          <w:tcPr>
            <w:tcW w:w="1451" w:type="dxa"/>
            <w:vAlign w:val="center"/>
          </w:tcPr>
          <w:p w14:paraId="2605CF82" w14:textId="74204CC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c>
          <w:tcPr>
            <w:tcW w:w="1451" w:type="dxa"/>
            <w:vAlign w:val="center"/>
          </w:tcPr>
          <w:p w14:paraId="5ADBB0FC" w14:textId="27984CD9"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c>
          <w:tcPr>
            <w:tcW w:w="1451" w:type="dxa"/>
            <w:vAlign w:val="center"/>
          </w:tcPr>
          <w:p w14:paraId="785200AE" w14:textId="6EA7A849"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77777777" w:rsidR="000479FE"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c>
          <w:tcPr>
            <w:tcW w:w="1451" w:type="dxa"/>
            <w:vAlign w:val="center"/>
          </w:tcPr>
          <w:p w14:paraId="49589B89" w14:textId="013F81B8"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77777777" w:rsidR="000479FE" w:rsidRPr="00B75AAC" w:rsidRDefault="002E6D11" w:rsidP="00070322">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c>
          <w:tcPr>
            <w:tcW w:w="1451" w:type="dxa"/>
            <w:vAlign w:val="center"/>
          </w:tcPr>
          <w:p w14:paraId="6DFF7B23" w14:textId="0F57710B"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c>
          <w:tcPr>
            <w:tcW w:w="1451" w:type="dxa"/>
            <w:vAlign w:val="center"/>
          </w:tcPr>
          <w:p w14:paraId="69310E3C" w14:textId="7A40FA62"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c>
          <w:tcPr>
            <w:tcW w:w="1451" w:type="dxa"/>
            <w:vAlign w:val="center"/>
          </w:tcPr>
          <w:p w14:paraId="3EEE6571" w14:textId="0BA24F6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0196BBAE"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08823CED"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Pr>
                <w:highlight w:val="lightGray"/>
              </w:rPr>
              <w:t>N/A</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00174369"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Pr>
                <w:highlight w:val="lightGray"/>
              </w:rPr>
              <w:t>Varies by county, up to $0.40 per exchange access line</w:t>
            </w:r>
            <w:r w:rsidRPr="00B4337B">
              <w:rPr>
                <w:sz w:val="24"/>
                <w:szCs w:val="22"/>
                <w:highlight w:val="lightGray"/>
              </w:rPr>
              <w:fldChar w:fldCharType="end"/>
            </w:r>
          </w:p>
        </w:tc>
        <w:tc>
          <w:tcPr>
            <w:tcW w:w="3960" w:type="dxa"/>
          </w:tcPr>
          <w:p w14:paraId="57571FC1" w14:textId="4259829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Pr>
                <w:highlight w:val="lightGray"/>
              </w:rPr>
              <w:t>Participating local exchange carriers</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4D59DAE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Pr>
                <w:highlight w:val="lightGray"/>
              </w:rPr>
              <w:t>None</w:t>
            </w:r>
            <w:r w:rsidRPr="00B4337B">
              <w:rPr>
                <w:sz w:val="24"/>
                <w:szCs w:val="22"/>
                <w:highlight w:val="lightGray"/>
              </w:rPr>
              <w:fldChar w:fldCharType="end"/>
            </w:r>
          </w:p>
        </w:tc>
        <w:tc>
          <w:tcPr>
            <w:tcW w:w="3960" w:type="dxa"/>
          </w:tcPr>
          <w:p w14:paraId="2B5A9D74" w14:textId="7EDCB6C1"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Pr>
                <w:highlight w:val="lightGray"/>
              </w:rPr>
              <w:t>None</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256365A2"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Pr>
                <w:highlight w:val="lightGray"/>
              </w:rPr>
              <w:t>None</w:t>
            </w:r>
            <w:r w:rsidRPr="00B4337B">
              <w:rPr>
                <w:sz w:val="24"/>
                <w:szCs w:val="22"/>
                <w:highlight w:val="lightGray"/>
              </w:rPr>
              <w:fldChar w:fldCharType="end"/>
            </w:r>
          </w:p>
        </w:tc>
        <w:tc>
          <w:tcPr>
            <w:tcW w:w="3960" w:type="dxa"/>
          </w:tcPr>
          <w:p w14:paraId="3BC4756D" w14:textId="4B379109"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Pr>
                <w:highlight w:val="lightGray"/>
              </w:rPr>
              <w:t>None</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02EB2858"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Pr>
                <w:highlight w:val="lightGray"/>
              </w:rPr>
              <w:t>None</w:t>
            </w:r>
            <w:r w:rsidRPr="00B4337B">
              <w:rPr>
                <w:sz w:val="24"/>
                <w:szCs w:val="22"/>
                <w:highlight w:val="lightGray"/>
              </w:rPr>
              <w:fldChar w:fldCharType="end"/>
            </w:r>
          </w:p>
        </w:tc>
        <w:tc>
          <w:tcPr>
            <w:tcW w:w="3960" w:type="dxa"/>
          </w:tcPr>
          <w:p w14:paraId="4C99C35A" w14:textId="7170ABDC"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Pr>
                <w:highlight w:val="lightGray"/>
              </w:rPr>
              <w:t>None</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608AD8DC"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Pr>
                <w:highlight w:val="lightGray"/>
              </w:rPr>
              <w:t>None</w:t>
            </w:r>
            <w:r w:rsidRPr="00B4337B">
              <w:rPr>
                <w:sz w:val="24"/>
                <w:szCs w:val="22"/>
                <w:highlight w:val="lightGray"/>
              </w:rPr>
              <w:fldChar w:fldCharType="end"/>
            </w:r>
          </w:p>
        </w:tc>
        <w:tc>
          <w:tcPr>
            <w:tcW w:w="3960" w:type="dxa"/>
          </w:tcPr>
          <w:p w14:paraId="574E3C66" w14:textId="2EA89E6C"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Pr>
                <w:highlight w:val="lightGray"/>
              </w:rPr>
              <w:t>None</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33506638"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Pr>
                <w:highlight w:val="lightGray"/>
              </w:rPr>
              <w:t>Unknown</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68136914"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Pr>
                <w:highlight w:val="lightGray"/>
              </w:rPr>
              <w:t>0.00</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6B1D27E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Pr>
                <w:highlight w:val="lightGray"/>
              </w:rPr>
              <w:t>0.00</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411A4834"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Pr>
                <w:highlight w:val="lightGray"/>
              </w:rPr>
              <w:t>0.00</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181EC150"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Pr>
                <w:highlight w:val="lightGray"/>
              </w:rPr>
              <w:t>0.00</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610C24A6"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Pr>
                <w:highlight w:val="lightGray"/>
              </w:rPr>
              <w:t>Unknown</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5F8A731C"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sidRPr="00B21BEB">
              <w:t xml:space="preserve">The total amount of the 9-1-1 surcharge collected is not available.  The participating local exchange carriers in a county collect the 9-1-1 surcharge.  Those local exchange carriers do not report the results of the 9-1-1 surcharge collection to any state, county, or municipal office.     </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68DD1DBD" w14:textId="77777777" w:rsidR="00B21BEB" w:rsidRDefault="00B4337B" w:rsidP="00070322">
            <w:pPr>
              <w:pStyle w:val="BodyText"/>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Pr>
                <w:highlight w:val="lightGray"/>
              </w:rPr>
              <w:t>Legacy/E911: County and municipal general revenue</w:t>
            </w:r>
          </w:p>
          <w:p w14:paraId="403B33F5" w14:textId="3C4A46D2" w:rsidR="00070322" w:rsidRPr="00B75AAC" w:rsidRDefault="00B21BEB" w:rsidP="00070322">
            <w:pPr>
              <w:pStyle w:val="BodyText"/>
              <w:rPr>
                <w:rFonts w:ascii="Times New Roman" w:hAnsi="Times New Roman" w:cs="Times New Roman"/>
                <w:szCs w:val="22"/>
              </w:rPr>
            </w:pPr>
            <w:r>
              <w:rPr>
                <w:highlight w:val="lightGray"/>
              </w:rPr>
              <w:t>NextGen911: police and fire protection fund</w:t>
            </w:r>
            <w:r w:rsidR="00B4337B"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xml:space="preserve">, were any 911/E911 fees that were collected by your state or jurisdiction combined with any federal, </w:t>
            </w:r>
            <w:proofErr w:type="gramStart"/>
            <w:r w:rsidRPr="00B75AAC">
              <w:rPr>
                <w:b/>
                <w:sz w:val="22"/>
                <w:szCs w:val="22"/>
              </w:rPr>
              <w:t>state</w:t>
            </w:r>
            <w:proofErr w:type="gramEnd"/>
            <w:r w:rsidRPr="00B75AAC">
              <w:rPr>
                <w:b/>
                <w:sz w:val="22"/>
                <w:szCs w:val="22"/>
              </w:rPr>
              <w:t xml:space="preserv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FD1A05">
              <w:rPr>
                <w:rFonts w:ascii="Times New Roman" w:hAnsi="Times New Roman" w:cs="Times New Roman"/>
                <w:b/>
                <w:szCs w:val="22"/>
              </w:rPr>
            </w:r>
            <w:r w:rsidR="00FD1A0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3D2499B"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FD1A05">
              <w:rPr>
                <w:rFonts w:ascii="Times New Roman" w:hAnsi="Times New Roman" w:cs="Times New Roman"/>
                <w:b/>
                <w:szCs w:val="22"/>
              </w:rPr>
            </w:r>
            <w:r w:rsidR="00FD1A0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xml:space="preserve">, please describe the federal, </w:t>
            </w:r>
            <w:proofErr w:type="gramStart"/>
            <w:r w:rsidR="003C1C30" w:rsidRPr="00B75AAC">
              <w:rPr>
                <w:b/>
                <w:iCs/>
                <w:color w:val="000000"/>
                <w:sz w:val="22"/>
                <w:szCs w:val="22"/>
              </w:rPr>
              <w:t>state</w:t>
            </w:r>
            <w:proofErr w:type="gramEnd"/>
            <w:r w:rsidR="003C1C30" w:rsidRPr="00B75AAC">
              <w:rPr>
                <w:b/>
                <w:iCs/>
                <w:color w:val="000000"/>
                <w:sz w:val="22"/>
                <w:szCs w:val="22"/>
              </w:rPr>
              <w:t xml:space="preserv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4B2973E6"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Pr>
                <w:highlight w:val="lightGray"/>
              </w:rPr>
              <w:t>N/A</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7A992480"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Pr>
                <w:highlight w:val="lightGray"/>
              </w:rPr>
              <w:t>15%</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252D7120"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Pr>
                <w:highlight w:val="lightGray"/>
              </w:rPr>
              <w:t>5%</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49665421"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Pr>
                <w:highlight w:val="lightGray"/>
              </w:rPr>
              <w:t>75%</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58C8DF0A"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Pr>
                <w:highlight w:val="lightGray"/>
              </w:rPr>
              <w:t>5%</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486A7A4A" w14:textId="465A545E" w:rsidR="00B21BEB" w:rsidRDefault="00417523" w:rsidP="00B21BEB">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sidRPr="00B21BEB">
              <w:t>The 5% identified under "General Fund - State" is to reflect funding spent for NextGen911 planning in 20</w:t>
            </w:r>
            <w:r w:rsidR="00A51BA7">
              <w:t>20</w:t>
            </w:r>
            <w:r w:rsidR="00B21BEB" w:rsidRPr="00B21BEB">
              <w:t>.</w:t>
            </w:r>
          </w:p>
          <w:p w14:paraId="5078D78F" w14:textId="77777777" w:rsidR="00B21BEB" w:rsidRPr="00B21BEB" w:rsidRDefault="00B21BEB" w:rsidP="00B21BEB"/>
          <w:p w14:paraId="30DF881E" w14:textId="77777777" w:rsidR="00B21BEB" w:rsidRDefault="00B21BEB" w:rsidP="00B21BEB">
            <w:pPr>
              <w:tabs>
                <w:tab w:val="left" w:pos="630"/>
              </w:tabs>
              <w:spacing w:after="120"/>
            </w:pPr>
            <w:r w:rsidRPr="00B21BEB">
              <w:t>The 15% identified under "Local 911 Fees" reflects a rough estimate of the cost recovered by participating local exchange carriers for providing the 911 service. The remaining costs for providing 911 are afforded at the local level and fall under "General Fund - County".</w:t>
            </w:r>
          </w:p>
          <w:p w14:paraId="3EEDD2AF" w14:textId="0852FDE4" w:rsidR="00417523" w:rsidRPr="00B75AAC" w:rsidRDefault="00B21BEB" w:rsidP="00B21BEB">
            <w:pPr>
              <w:tabs>
                <w:tab w:val="left" w:pos="630"/>
              </w:tabs>
              <w:spacing w:after="120"/>
              <w:rPr>
                <w:iCs/>
                <w:color w:val="000000"/>
                <w:sz w:val="22"/>
                <w:szCs w:val="22"/>
              </w:rPr>
            </w:pPr>
            <w:r>
              <w:rPr>
                <w:highlight w:val="lightGray"/>
              </w:rPr>
              <w:t xml:space="preserve">Some portion of the contributions identified under "General Fund - County" in previous reports has been supplemented by the federal 911 grant through NHTSA/NTIA to support the replacement of PSAP call handling equipment through March 2022. </w:t>
            </w:r>
            <w:r w:rsidR="00417523"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27D5C12"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FD1A05">
              <w:rPr>
                <w:rFonts w:ascii="Times New Roman" w:hAnsi="Times New Roman" w:cs="Times New Roman"/>
                <w:b/>
                <w:szCs w:val="22"/>
              </w:rPr>
            </w:r>
            <w:r w:rsidR="00FD1A0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FD1A05">
              <w:rPr>
                <w:rFonts w:ascii="Times New Roman" w:hAnsi="Times New Roman" w:cs="Times New Roman"/>
                <w:b/>
                <w:szCs w:val="22"/>
              </w:rPr>
            </w:r>
            <w:r w:rsidR="00FD1A0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5DA9FA8F"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FD1A05">
              <w:rPr>
                <w:rFonts w:ascii="Times New Roman" w:hAnsi="Times New Roman" w:cs="Times New Roman"/>
                <w:b/>
                <w:szCs w:val="22"/>
              </w:rPr>
            </w:r>
            <w:r w:rsidR="00FD1A0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FD1A05">
              <w:rPr>
                <w:rFonts w:ascii="Times New Roman" w:hAnsi="Times New Roman" w:cs="Times New Roman"/>
                <w:b/>
                <w:szCs w:val="22"/>
              </w:rPr>
            </w:r>
            <w:r w:rsidR="00FD1A0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214F0D18" w14:textId="0778988F"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sidRPr="00B21BEB">
              <w:t>The Wisconsin 911 statute requires that participating local exchange carriers submit a new 911 contract, or an amendment to an existing 911 contract to the Public Service Commission for review. See Wis. Stat. 256.35(3)(i). The PSC may disapprove a contract or contract amendment if it finds the contract is not compensatory, is excessive, or is not in the public interest. No contracts or contract amendments were submitted for review in 20</w:t>
            </w:r>
            <w:r w:rsidR="00B21BEB">
              <w:t>20</w:t>
            </w:r>
            <w:r w:rsidR="00B21BEB" w:rsidRPr="00B21BEB">
              <w:t>.</w:t>
            </w:r>
            <w:r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FD1A05">
              <w:rPr>
                <w:rFonts w:ascii="Times New Roman" w:hAnsi="Times New Roman" w:cs="Times New Roman"/>
                <w:b/>
                <w:szCs w:val="22"/>
              </w:rPr>
            </w:r>
            <w:r w:rsidR="00FD1A0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5519DEBA"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FD1A05">
              <w:rPr>
                <w:rFonts w:ascii="Times New Roman" w:hAnsi="Times New Roman" w:cs="Times New Roman"/>
                <w:b/>
                <w:szCs w:val="22"/>
              </w:rPr>
            </w:r>
            <w:r w:rsidR="00FD1A0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lastRenderedPageBreak/>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7777777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10BE2EE1"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FD1A05">
              <w:rPr>
                <w:rFonts w:ascii="Times New Roman" w:hAnsi="Times New Roman" w:cs="Times New Roman"/>
                <w:b/>
              </w:rPr>
            </w:r>
            <w:r w:rsidR="00FD1A05">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D1A05">
              <w:rPr>
                <w:rFonts w:ascii="Times New Roman" w:hAnsi="Times New Roman" w:cs="Times New Roman"/>
                <w:b/>
              </w:rPr>
            </w:r>
            <w:r w:rsidR="00FD1A05">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4FA98B13"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BEB" w:rsidRPr="00B21BEB">
              <w:t xml:space="preserve">Wis. Stat. 256.35(3s)(b) identifies state level authority to contract for the creation, operation, and maintenance of a statewide emergency services IP network but funding does not come from the existing 911 surcharge. The 911 surcharge collected by local exchange carriers under Wis. Stat. 256.35(3)(b) does not explicitly authorize or prohibit NextGen911 expenditures. </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6CDD0B6B"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FD1A05">
              <w:rPr>
                <w:rFonts w:ascii="Times New Roman" w:hAnsi="Times New Roman" w:cs="Times New Roman"/>
                <w:b/>
                <w:szCs w:val="22"/>
              </w:rPr>
            </w:r>
            <w:r w:rsidR="00FD1A05">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FD1A05">
              <w:rPr>
                <w:rFonts w:ascii="Times New Roman" w:hAnsi="Times New Roman" w:cs="Times New Roman"/>
                <w:b/>
                <w:szCs w:val="22"/>
              </w:rPr>
            </w:r>
            <w:r w:rsidR="00FD1A05">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072C0D7F"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E7685">
              <w:rPr>
                <w:highlight w:val="lightGray"/>
              </w:rPr>
              <w:t>$296,942.75</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480640D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5E01" w:rsidRPr="00B15E01">
              <w:t>Expenditures</w:t>
            </w:r>
            <w:r w:rsidR="007E7685">
              <w:t xml:space="preserve"> are paid for through the Department of Military Affairs statutory appropriation </w:t>
            </w:r>
            <w:r w:rsidR="007E7685" w:rsidRPr="007E7685">
              <w:t>20.465(3)(qm)</w:t>
            </w:r>
            <w:r w:rsidR="007E7685">
              <w:t xml:space="preserve"> and</w:t>
            </w:r>
            <w:r w:rsidR="00B15E01" w:rsidRPr="00B15E01">
              <w:t xml:space="preserve"> </w:t>
            </w:r>
            <w:r w:rsidR="007E7685">
              <w:t xml:space="preserve">the amount expended </w:t>
            </w:r>
            <w:r w:rsidR="00B15E01" w:rsidRPr="00B15E01">
              <w:t>reflect</w:t>
            </w:r>
            <w:r w:rsidR="007E7685">
              <w:t>s</w:t>
            </w:r>
            <w:r w:rsidR="00B15E01" w:rsidRPr="00B15E01">
              <w:t xml:space="preserve"> costs for NextGen911 consulting services</w:t>
            </w:r>
            <w:r w:rsidR="007E7685">
              <w:t>, NextGen911 GIS consulting services,</w:t>
            </w:r>
            <w:r w:rsidR="00B15E01" w:rsidRPr="00B15E01">
              <w:t xml:space="preserve"> and for the 911 subcommittee to administer its duties.</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2185" w:type="dxa"/>
            <w:vAlign w:val="center"/>
          </w:tcPr>
          <w:p w14:paraId="2BAA9B08" w14:textId="2E867838"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6CC97284"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2185" w:type="dxa"/>
            <w:vAlign w:val="center"/>
          </w:tcPr>
          <w:p w14:paraId="16AB135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532" w:type="dxa"/>
            <w:vAlign w:val="center"/>
          </w:tcPr>
          <w:p w14:paraId="3C11764D" w14:textId="016B0376"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5E01">
              <w:rPr>
                <w:sz w:val="24"/>
                <w:szCs w:val="22"/>
                <w:highlight w:val="lightGray"/>
              </w:rPr>
              <w:t> </w:t>
            </w:r>
            <w:r w:rsidR="00B15E01">
              <w:rPr>
                <w:sz w:val="24"/>
                <w:szCs w:val="22"/>
                <w:highlight w:val="lightGray"/>
              </w:rPr>
              <w:t> </w:t>
            </w:r>
            <w:r w:rsidR="00B15E01">
              <w:rPr>
                <w:sz w:val="24"/>
                <w:szCs w:val="22"/>
                <w:highlight w:val="lightGray"/>
              </w:rPr>
              <w:t> </w:t>
            </w:r>
            <w:r w:rsidR="00B15E01">
              <w:rPr>
                <w:sz w:val="24"/>
                <w:szCs w:val="22"/>
                <w:highlight w:val="lightGray"/>
              </w:rPr>
              <w:t> </w:t>
            </w:r>
            <w:r w:rsidR="00B15E01">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vAlign w:val="center"/>
          </w:tcPr>
          <w:p w14:paraId="286E272B" w14:textId="7046164E"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546485B3"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2185" w:type="dxa"/>
            <w:vAlign w:val="center"/>
          </w:tcPr>
          <w:p w14:paraId="173F8000"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287CFF16" w14:textId="117A8A11"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5E01">
              <w:rPr>
                <w:highlight w:val="lightGray"/>
              </w:rPr>
              <w:t>2</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vAlign w:val="center"/>
          </w:tcPr>
          <w:p w14:paraId="27FB100C" w14:textId="5CB177DA"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068D86C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B15E01">
              <w:rPr>
                <w:highlight w:val="lightGray"/>
              </w:rPr>
              <w:t>Synergem - TDS ESInet - Grant County &amp; Taylor County</w:t>
            </w:r>
            <w:r w:rsidRPr="00E6794C">
              <w:rPr>
                <w:rFonts w:ascii="Times New Roman" w:hAnsi="Times New Roman" w:cs="Times New Roman"/>
                <w:szCs w:val="22"/>
                <w:highlight w:val="lightGray"/>
              </w:rPr>
              <w:fldChar w:fldCharType="end"/>
            </w:r>
          </w:p>
        </w:tc>
        <w:tc>
          <w:tcPr>
            <w:tcW w:w="1532" w:type="dxa"/>
            <w:vAlign w:val="center"/>
          </w:tcPr>
          <w:p w14:paraId="074E1727" w14:textId="54610A1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5E01">
              <w:rPr>
                <w:highlight w:val="lightGray"/>
              </w:rPr>
              <w:t>2</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D1A05">
              <w:rPr>
                <w:b/>
                <w:szCs w:val="22"/>
              </w:rPr>
            </w:r>
            <w:r w:rsidR="00FD1A05">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08AD87D2" w14:textId="77777777" w:rsidR="003E7FA0" w:rsidRDefault="000D1688" w:rsidP="00ED40C3">
            <w:pPr>
              <w:tabs>
                <w:tab w:val="left" w:pos="630"/>
              </w:tabs>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5E01">
              <w:rPr>
                <w:highlight w:val="lightGray"/>
              </w:rPr>
              <w:t>The Regional ESInet identified above currently has two County PSAPs connected but there are plans to add two additional County PSAPs to the ESInet and interconnection with the statewide ESInet in the future.</w:t>
            </w:r>
          </w:p>
          <w:p w14:paraId="5BAD6B76" w14:textId="4CEBC26D" w:rsidR="000D1688" w:rsidRPr="00B75AAC" w:rsidRDefault="003E7FA0" w:rsidP="00ED40C3">
            <w:pPr>
              <w:tabs>
                <w:tab w:val="left" w:pos="630"/>
              </w:tabs>
              <w:spacing w:after="120"/>
              <w:rPr>
                <w:iCs/>
                <w:color w:val="000000"/>
                <w:sz w:val="22"/>
                <w:szCs w:val="22"/>
              </w:rPr>
            </w:pPr>
            <w:r w:rsidRPr="003E7FA0">
              <w:t xml:space="preserve">Wisconsin is currently in the contracting process for the creation, operation, and maintenance of a statewide emergency services IP network with </w:t>
            </w:r>
            <w:r>
              <w:t>anticipated contract signature and implementation to begin in 2021</w:t>
            </w:r>
            <w:r w:rsidRPr="003E7FA0">
              <w:t>.</w:t>
            </w:r>
            <w:r>
              <w:rPr>
                <w:highlight w:val="lightGray"/>
              </w:rPr>
              <w:t xml:space="preserve"> </w:t>
            </w:r>
            <w:r w:rsidR="00B15E01">
              <w:rPr>
                <w:highlight w:val="lightGray"/>
              </w:rPr>
              <w:t xml:space="preserve"> </w:t>
            </w:r>
            <w:r w:rsidR="000D1688"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4692EA4B" w14:textId="58922E36" w:rsidR="00B15E01" w:rsidRDefault="00B73A49" w:rsidP="001419C8">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5E01">
              <w:rPr>
                <w:highlight w:val="lightGray"/>
              </w:rPr>
              <w:t>ESInet Procurement &amp; Contract Negotiations</w:t>
            </w:r>
            <w:r w:rsidR="003271CD">
              <w:rPr>
                <w:highlight w:val="lightGray"/>
              </w:rPr>
              <w:t xml:space="preserve"> - Wisconsin released an RFP for ESInet/NextGen Core Services in March 2020. Evaluation of the proposals continued throughout 2020 and an intent to award was issued to AT&amp;T. Wisconsin began contract negotiations with AT&amp;T in December 2020.</w:t>
            </w:r>
          </w:p>
          <w:p w14:paraId="7E541956" w14:textId="42005044" w:rsidR="003E7FA0" w:rsidRDefault="00103072" w:rsidP="001419C8">
            <w:pPr>
              <w:spacing w:after="120"/>
              <w:rPr>
                <w:highlight w:val="lightGray"/>
              </w:rPr>
            </w:pPr>
            <w:r>
              <w:rPr>
                <w:highlight w:val="lightGray"/>
              </w:rPr>
              <w:t>In</w:t>
            </w:r>
            <w:r w:rsidR="003271CD">
              <w:rPr>
                <w:highlight w:val="lightGray"/>
              </w:rPr>
              <w:t xml:space="preserve"> June</w:t>
            </w:r>
            <w:r>
              <w:rPr>
                <w:highlight w:val="lightGray"/>
              </w:rPr>
              <w:t xml:space="preserve"> 2020, the 911 Subcommittee </w:t>
            </w:r>
            <w:r w:rsidR="003271CD">
              <w:rPr>
                <w:highlight w:val="lightGray"/>
              </w:rPr>
              <w:t>released</w:t>
            </w:r>
            <w:r>
              <w:rPr>
                <w:highlight w:val="lightGray"/>
              </w:rPr>
              <w:t xml:space="preserve"> the updated </w:t>
            </w:r>
            <w:r w:rsidR="003E7FA0">
              <w:rPr>
                <w:highlight w:val="lightGray"/>
              </w:rPr>
              <w:t>2020 NG911 Plan</w:t>
            </w:r>
            <w:r>
              <w:rPr>
                <w:highlight w:val="lightGray"/>
              </w:rPr>
              <w:t xml:space="preserve"> that outlines goals and objectives to complete in the next 3-5 years.</w:t>
            </w:r>
          </w:p>
          <w:p w14:paraId="08EF4489" w14:textId="677FBC4D" w:rsidR="00B15E01" w:rsidRDefault="00B15E01" w:rsidP="001419C8">
            <w:pPr>
              <w:spacing w:after="120"/>
              <w:rPr>
                <w:highlight w:val="lightGray"/>
              </w:rPr>
            </w:pPr>
            <w:r>
              <w:rPr>
                <w:highlight w:val="lightGray"/>
              </w:rPr>
              <w:t>GIS Gap Analysis</w:t>
            </w:r>
            <w:r w:rsidR="003E7FA0">
              <w:rPr>
                <w:highlight w:val="lightGray"/>
              </w:rPr>
              <w:t xml:space="preserve"> - </w:t>
            </w:r>
            <w:r w:rsidR="003271CD">
              <w:rPr>
                <w:highlight w:val="lightGray"/>
              </w:rPr>
              <w:t xml:space="preserve">Wisconsin contracted with Geo-Comm, Inc. in May 2020 to provide NextGen911 GIS consulting services. PSAP data assessments began in August 2020 and the Wisconsin </w:t>
            </w:r>
            <w:r w:rsidR="003E7FA0">
              <w:rPr>
                <w:highlight w:val="lightGray"/>
              </w:rPr>
              <w:t>N</w:t>
            </w:r>
            <w:r w:rsidR="003271CD">
              <w:rPr>
                <w:highlight w:val="lightGray"/>
              </w:rPr>
              <w:t>ext</w:t>
            </w:r>
            <w:r w:rsidR="003E7FA0">
              <w:rPr>
                <w:highlight w:val="lightGray"/>
              </w:rPr>
              <w:t>G</w:t>
            </w:r>
            <w:r w:rsidR="003271CD">
              <w:rPr>
                <w:highlight w:val="lightGray"/>
              </w:rPr>
              <w:t>en</w:t>
            </w:r>
            <w:r w:rsidR="003E7FA0">
              <w:rPr>
                <w:highlight w:val="lightGray"/>
              </w:rPr>
              <w:t>911</w:t>
            </w:r>
            <w:r w:rsidR="003271CD">
              <w:rPr>
                <w:highlight w:val="lightGray"/>
              </w:rPr>
              <w:t xml:space="preserve"> GIS</w:t>
            </w:r>
            <w:r w:rsidR="003E7FA0">
              <w:rPr>
                <w:highlight w:val="lightGray"/>
              </w:rPr>
              <w:t xml:space="preserve"> Data Standard</w:t>
            </w:r>
            <w:r w:rsidR="003271CD">
              <w:rPr>
                <w:highlight w:val="lightGray"/>
              </w:rPr>
              <w:t>s &amp; Best Practices document was released in November 2020.</w:t>
            </w:r>
          </w:p>
          <w:p w14:paraId="6B918DBC" w14:textId="1B61A5A2" w:rsidR="003E7FA0" w:rsidRDefault="003271CD" w:rsidP="001419C8">
            <w:pPr>
              <w:spacing w:after="120"/>
              <w:rPr>
                <w:highlight w:val="lightGray"/>
              </w:rPr>
            </w:pPr>
            <w:r>
              <w:rPr>
                <w:highlight w:val="lightGray"/>
              </w:rPr>
              <w:t>Wisconsin received f</w:t>
            </w:r>
            <w:r w:rsidR="00B15E01">
              <w:rPr>
                <w:highlight w:val="lightGray"/>
              </w:rPr>
              <w:t>ederal grant</w:t>
            </w:r>
            <w:r>
              <w:rPr>
                <w:highlight w:val="lightGray"/>
              </w:rPr>
              <w:t xml:space="preserve"> dollars in 2019 for</w:t>
            </w:r>
            <w:r w:rsidR="00B15E01">
              <w:rPr>
                <w:highlight w:val="lightGray"/>
              </w:rPr>
              <w:t xml:space="preserve"> projects to replace PSAP equipment with NG911 capable equipment</w:t>
            </w:r>
            <w:r>
              <w:rPr>
                <w:highlight w:val="lightGray"/>
              </w:rPr>
              <w:t>. As of December 2020, 24 PSAP projects had been awarded with a second round of funding opportunity released to PSAPs in September 2020 for additional awards in early 2021.</w:t>
            </w:r>
          </w:p>
          <w:p w14:paraId="029F3BFC" w14:textId="18D58FD4" w:rsidR="001419C8" w:rsidRPr="00B75AAC" w:rsidRDefault="003271CD" w:rsidP="001419C8">
            <w:pPr>
              <w:spacing w:after="120"/>
              <w:rPr>
                <w:iCs/>
                <w:color w:val="000000"/>
                <w:sz w:val="22"/>
                <w:szCs w:val="22"/>
              </w:rPr>
            </w:pPr>
            <w:r>
              <w:rPr>
                <w:highlight w:val="lightGray"/>
              </w:rPr>
              <w:t xml:space="preserve">The 911 Subcommittee began developing recommendations for state grant eligibility requirements for PSAPs that will be established under department administrative rules. </w:t>
            </w:r>
            <w:r w:rsidR="00B73A49"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lastRenderedPageBreak/>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03584D40"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7FA0">
              <w:rPr>
                <w:highlight w:val="lightGray"/>
              </w:rPr>
              <w:t>&gt;14</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02A87153"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7FA0">
              <w:rPr>
                <w:highlight w:val="lightGray"/>
              </w:rPr>
              <w:t>Unknown</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3D26142A"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7FA0" w:rsidRPr="003E7FA0">
              <w:t>Information is based on survey data from early 2019. In Wisconsin, an individual county or municipality is free to add a text-to-911 service feature to its 911 service without notifying any state agency. Thus, there may be other counties and municipalities operating PSAPs in Wisconsin that have implemented this service, or have plans to do so, but have not disclosed those plans to a state agency.</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469381B1"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7FA0" w:rsidRPr="003E7FA0">
              <w:t xml:space="preserve">There have been anecdotal comments that many PSAPs are considering this feature in the near future but funding </w:t>
            </w:r>
            <w:r w:rsidR="003E7FA0">
              <w:t>and equipment capabilities are</w:t>
            </w:r>
            <w:r w:rsidR="003E7FA0" w:rsidRPr="003E7FA0">
              <w:t xml:space="preserve"> major limitation</w:t>
            </w:r>
            <w:r w:rsidR="003E7FA0">
              <w:t>s to implementing Text-to-911</w:t>
            </w:r>
            <w:r w:rsidR="003E7FA0" w:rsidRPr="003E7FA0">
              <w:t>.</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5FD59DF0"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lastRenderedPageBreak/>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15F77DA7"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7FA0">
              <w:rPr>
                <w:highlight w:val="lightGray"/>
              </w:rPr>
              <w:t>Unknown</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7CEFB7DB"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3" w:name="Check10"/>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c>
          <w:tcPr>
            <w:tcW w:w="1250" w:type="dxa"/>
            <w:vAlign w:val="center"/>
          </w:tcPr>
          <w:p w14:paraId="0F7462CC" w14:textId="60E217A3"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FD1A05">
              <w:rPr>
                <w:b/>
                <w:sz w:val="22"/>
                <w:szCs w:val="22"/>
              </w:rPr>
            </w:r>
            <w:r w:rsidR="00FD1A05">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289E833A"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7FA0" w:rsidRPr="003E7FA0">
              <w:t>The NIST framework will likely be incorporated into the statewide emergency services IP network.</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138616A2" w14:textId="67E7A68F" w:rsidR="00A705B7" w:rsidRDefault="00B73A49" w:rsidP="00F87B4F">
            <w:pPr>
              <w:spacing w:line="360" w:lineRule="auto"/>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7FA0" w:rsidRPr="003E7FA0">
              <w:t xml:space="preserve">Wisconsin has not undertaken a program to measure the effective utilization of 911/E911 fees. It is not known whether any county or municipality operating a PSAP in Wisconsin has implemented a program for this purpose. In 2019, Wisconsin performed a Statewide 911 Telecommunications System Assessment that provided some insight into the challenges of funding the legacy network and cost considerations for NextGen911 implementation. The 2019 Assessment report can be found here: https://dma.wi.gov/DMA/divisions/oec/library/2019/2019_WI_Statewide_911_System_Assessment-FINAL-1.pdf </w:t>
            </w:r>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AB8A" w14:textId="77777777" w:rsidR="00AC4B6B" w:rsidRDefault="00AC4B6B" w:rsidP="003C5278">
      <w:r>
        <w:separator/>
      </w:r>
    </w:p>
  </w:endnote>
  <w:endnote w:type="continuationSeparator" w:id="0">
    <w:p w14:paraId="707D34FC" w14:textId="77777777" w:rsidR="00AC4B6B" w:rsidRDefault="00AC4B6B"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08F2" w14:textId="77777777" w:rsidR="00C629D2" w:rsidRDefault="00C62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AC4B6B" w:rsidRDefault="00AC4B6B">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D4ED" w14:textId="77777777" w:rsidR="00C629D2" w:rsidRDefault="00C62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264B" w14:textId="77777777" w:rsidR="00AC4B6B" w:rsidRDefault="00AC4B6B" w:rsidP="003C5278">
      <w:r>
        <w:separator/>
      </w:r>
    </w:p>
  </w:footnote>
  <w:footnote w:type="continuationSeparator" w:id="0">
    <w:p w14:paraId="24866050" w14:textId="77777777" w:rsidR="00AC4B6B" w:rsidRDefault="00AC4B6B" w:rsidP="003C5278">
      <w:r>
        <w:continuationSeparator/>
      </w:r>
    </w:p>
  </w:footnote>
  <w:footnote w:id="1">
    <w:p w14:paraId="00DA64C0" w14:textId="77777777" w:rsidR="00AC4B6B" w:rsidRPr="00003A91" w:rsidRDefault="00AC4B6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AC4B6B" w:rsidRPr="00554172" w:rsidRDefault="00AC4B6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ABCB" w14:textId="77777777" w:rsidR="00C629D2" w:rsidRDefault="00C62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71F9C058" w:rsidR="00AC4B6B" w:rsidRDefault="00C629D2"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AC4B6B">
      <w:rPr>
        <w:rFonts w:ascii="CG Times (W1)" w:hAnsi="CG Times (W1)"/>
        <w:sz w:val="28"/>
      </w:rPr>
      <w:tab/>
      <w:t>Federal Communications Commission</w:t>
    </w:r>
  </w:p>
  <w:p w14:paraId="64B10AD1" w14:textId="77777777" w:rsidR="00AC4B6B" w:rsidRDefault="00AC4B6B" w:rsidP="003C5278">
    <w:pPr>
      <w:jc w:val="center"/>
    </w:pPr>
    <w:r>
      <w:rPr>
        <w:rFonts w:ascii="CG Times (W1)" w:hAnsi="CG Times (W1)"/>
        <w:sz w:val="28"/>
      </w:rPr>
      <w:t>Washington, D.C. 20554</w:t>
    </w:r>
  </w:p>
  <w:p w14:paraId="76F8E92F" w14:textId="77777777" w:rsidR="00AC4B6B" w:rsidRDefault="00AC4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291D" w14:textId="77777777" w:rsidR="00C629D2" w:rsidRDefault="00C62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77F52"/>
    <w:rsid w:val="000811AE"/>
    <w:rsid w:val="000852BB"/>
    <w:rsid w:val="00086106"/>
    <w:rsid w:val="00095C60"/>
    <w:rsid w:val="000A5650"/>
    <w:rsid w:val="000C6D32"/>
    <w:rsid w:val="000D1688"/>
    <w:rsid w:val="000D7885"/>
    <w:rsid w:val="000E51C0"/>
    <w:rsid w:val="00103072"/>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9631B"/>
    <w:rsid w:val="001B4C5E"/>
    <w:rsid w:val="001D54FB"/>
    <w:rsid w:val="001F1C21"/>
    <w:rsid w:val="001F52BE"/>
    <w:rsid w:val="001F7542"/>
    <w:rsid w:val="002020F0"/>
    <w:rsid w:val="00214FB2"/>
    <w:rsid w:val="00216EF5"/>
    <w:rsid w:val="00222EF1"/>
    <w:rsid w:val="00231534"/>
    <w:rsid w:val="0023750B"/>
    <w:rsid w:val="002466CB"/>
    <w:rsid w:val="00247B63"/>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271CD"/>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E7FA0"/>
    <w:rsid w:val="003F205C"/>
    <w:rsid w:val="0041119A"/>
    <w:rsid w:val="00413B6D"/>
    <w:rsid w:val="00415F5F"/>
    <w:rsid w:val="00417523"/>
    <w:rsid w:val="00424639"/>
    <w:rsid w:val="004373DE"/>
    <w:rsid w:val="004416DD"/>
    <w:rsid w:val="00443E01"/>
    <w:rsid w:val="00450E51"/>
    <w:rsid w:val="00460B7D"/>
    <w:rsid w:val="00473BE7"/>
    <w:rsid w:val="004804F5"/>
    <w:rsid w:val="00482C11"/>
    <w:rsid w:val="004A15AD"/>
    <w:rsid w:val="004A339A"/>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D687F"/>
    <w:rsid w:val="005E6453"/>
    <w:rsid w:val="005E6F46"/>
    <w:rsid w:val="005F0364"/>
    <w:rsid w:val="005F3487"/>
    <w:rsid w:val="006037D2"/>
    <w:rsid w:val="00604EC4"/>
    <w:rsid w:val="00611F45"/>
    <w:rsid w:val="00623CAB"/>
    <w:rsid w:val="00642059"/>
    <w:rsid w:val="006443F7"/>
    <w:rsid w:val="006446C8"/>
    <w:rsid w:val="00655926"/>
    <w:rsid w:val="00691B49"/>
    <w:rsid w:val="0069214B"/>
    <w:rsid w:val="006A26AF"/>
    <w:rsid w:val="006A6877"/>
    <w:rsid w:val="006B377B"/>
    <w:rsid w:val="006C6CDE"/>
    <w:rsid w:val="006E1944"/>
    <w:rsid w:val="00720D2F"/>
    <w:rsid w:val="007257CE"/>
    <w:rsid w:val="00736FC7"/>
    <w:rsid w:val="00743B80"/>
    <w:rsid w:val="00762723"/>
    <w:rsid w:val="00777511"/>
    <w:rsid w:val="007E2691"/>
    <w:rsid w:val="007E7627"/>
    <w:rsid w:val="007E7685"/>
    <w:rsid w:val="00800C03"/>
    <w:rsid w:val="00810905"/>
    <w:rsid w:val="00813759"/>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4C80"/>
    <w:rsid w:val="00A363D8"/>
    <w:rsid w:val="00A51BA7"/>
    <w:rsid w:val="00A566C9"/>
    <w:rsid w:val="00A705B7"/>
    <w:rsid w:val="00A738FA"/>
    <w:rsid w:val="00A80024"/>
    <w:rsid w:val="00A91682"/>
    <w:rsid w:val="00A93E83"/>
    <w:rsid w:val="00A96E6C"/>
    <w:rsid w:val="00A97F5C"/>
    <w:rsid w:val="00AB4F15"/>
    <w:rsid w:val="00AC4B6B"/>
    <w:rsid w:val="00AD51A3"/>
    <w:rsid w:val="00B02A26"/>
    <w:rsid w:val="00B15E01"/>
    <w:rsid w:val="00B21BEB"/>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629D2"/>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038"/>
    <w:rsid w:val="00F92B2E"/>
    <w:rsid w:val="00FD1A05"/>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4468</Words>
  <Characters>25472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Jessica Jimenez</cp:lastModifiedBy>
  <cp:revision>2</cp:revision>
  <cp:lastPrinted>2014-12-15T16:40:00Z</cp:lastPrinted>
  <dcterms:created xsi:type="dcterms:W3CDTF">2021-06-16T14:07:00Z</dcterms:created>
  <dcterms:modified xsi:type="dcterms:W3CDTF">2021-06-16T14:07:00Z</dcterms:modified>
</cp:coreProperties>
</file>