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52B91F0"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A46B6">
              <w:t>Vermont</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FE49AC0"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7A46B6">
              <w:t>Barbara M. Neal</w:t>
            </w:r>
            <w:r w:rsidRPr="00797879">
              <w:rPr>
                <w:iCs/>
                <w:color w:val="000000"/>
                <w:sz w:val="24"/>
                <w:szCs w:val="24"/>
              </w:rPr>
              <w:fldChar w:fldCharType="end"/>
            </w:r>
          </w:p>
        </w:tc>
        <w:tc>
          <w:tcPr>
            <w:tcW w:w="2811" w:type="dxa"/>
          </w:tcPr>
          <w:p w14:paraId="1D2F727A" w14:textId="29DF071F"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A46B6">
              <w:t>Executive Director</w:t>
            </w:r>
            <w:r w:rsidRPr="005B728D">
              <w:rPr>
                <w:iCs/>
                <w:color w:val="000000"/>
                <w:sz w:val="24"/>
                <w:szCs w:val="24"/>
              </w:rPr>
              <w:fldChar w:fldCharType="end"/>
            </w:r>
          </w:p>
        </w:tc>
        <w:tc>
          <w:tcPr>
            <w:tcW w:w="3362" w:type="dxa"/>
          </w:tcPr>
          <w:p w14:paraId="40478172" w14:textId="0B664B17"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A46B6">
              <w:t>Vermont Enhanced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A8CE1B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46B6">
              <w:rPr>
                <w:highlight w:val="lightGray"/>
              </w:rPr>
              <w:t>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EE94260"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46B6">
              <w:rPr>
                <w:highlight w:val="lightGray"/>
              </w:rPr>
              <w:t>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0919E6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7C0C">
              <w:rPr>
                <w:highlight w:val="lightGray"/>
              </w:rPr>
              <w:t>75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DD0781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7C0C">
              <w:rPr>
                <w:highlight w:val="lightGray"/>
              </w:rPr>
              <w:t>24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3184548"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4B4C" w:rsidRPr="00314B4C">
              <w:t>$ 4,468,213.00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84A36E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4B4C">
              <w:rPr>
                <w:highlight w:val="lightGray"/>
              </w:rPr>
              <w:t>29603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83BECD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4B4C">
              <w:rPr>
                <w:highlight w:val="lightGray"/>
              </w:rPr>
              <w:t>178335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E94310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4B4C">
              <w:rPr>
                <w:highlight w:val="lightGray"/>
              </w:rPr>
              <w:t>24692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186E601"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4B4C">
              <w:rPr>
                <w:highlight w:val="lightGray"/>
              </w:rPr>
              <w:t>4318 (unknown)</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A5FEF7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14B4C" w:rsidRPr="00314B4C">
              <w:t>236948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9C5DCF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4B4C">
              <w:rPr>
                <w:highlight w:val="lightGray"/>
              </w:rPr>
              <w:t>475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FC079C3"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E0CB7D8"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4B4C" w:rsidRPr="00314B4C">
              <w:t xml:space="preserve">The State of Vermont collects fees from certain retail telecom customers in the State under the authority of state statute Title 30, Chapter 88 Universal Telecommunications Service.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8DDE03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54228016"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46635F4F"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81B" w:rsidRPr="00B1381B">
              <w:t xml:space="preserve">The Vermont USF (VUSF) rate is currently a 2.4% fee on certain retail telecommunications services sold to subscribers with a Vermont address. All programs funded by the USF are managed at the state level.  Receipts are not distributed to localities in Vermont. The 911 Board submits a budget request each year to the legislature and the approved budget amount is disbursed to the Enhanced 911 fund on  a monthly basis from the VUSF. Some of these funds are used to support 911 call handling services at twenty-four (24) call-taker “seats” in the six Public Safety Answering Points (PSAPs), in the amount of $1,080,000.00.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lastRenderedPageBreak/>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FC3C26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1A41AE7"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81B" w:rsidRPr="00B1381B">
              <w:t>The Vermont Enhanced 911 Board is the only entity authorized to approve expenditure of funds collected for 911 purposes.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5D6BD9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CD022EE" w14:textId="77777777" w:rsidR="00B1381B" w:rsidRPr="00B1381B" w:rsidRDefault="00B4337B" w:rsidP="00B1381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381B" w:rsidRPr="00B1381B">
              <w:t>30 V.S.A § 7054:</w:t>
            </w:r>
          </w:p>
          <w:p w14:paraId="67D8EE8F" w14:textId="77777777" w:rsidR="00B1381B" w:rsidRPr="00B1381B" w:rsidRDefault="00B1381B" w:rsidP="00B1381B">
            <w:r w:rsidRPr="00B1381B">
              <w:t xml:space="preserve">d) Disbursements from the Enhanced 911 Fund shall be made by the State Treasurer on warrants drawn by the Director solely for the purposes specified in this chapter. The Director may issue such warrants pursuant to contracts or grants. </w:t>
            </w:r>
          </w:p>
          <w:p w14:paraId="0844C596" w14:textId="77777777" w:rsidR="00B1381B" w:rsidRPr="00B1381B" w:rsidRDefault="00B1381B" w:rsidP="00B1381B">
            <w:r w:rsidRPr="00B1381B">
              <w:t xml:space="preserve">(e) Disbursements may be made for: </w:t>
            </w:r>
          </w:p>
          <w:p w14:paraId="515CB29B" w14:textId="77777777" w:rsidR="00B1381B" w:rsidRPr="00B1381B" w:rsidRDefault="00B1381B" w:rsidP="00B1381B">
            <w:r w:rsidRPr="00B1381B">
              <w:t xml:space="preserve">(1) nonrecurring costs, including establishing public safety answering points, purchasing network equipment and software, developing data bases, and providing for initial training and public education; </w:t>
            </w:r>
          </w:p>
          <w:p w14:paraId="6C3CB71A" w14:textId="77777777" w:rsidR="00B1381B" w:rsidRPr="00B1381B" w:rsidRDefault="00B1381B" w:rsidP="00B1381B">
            <w:r w:rsidRPr="00B1381B">
              <w:t xml:space="preserve">(2) recurring costs, including network access fees and other telephone charges, software, equipment, data base management and improvement, public education, ongoing training and equipment maintenance; </w:t>
            </w:r>
          </w:p>
          <w:p w14:paraId="704955A1" w14:textId="77777777" w:rsidR="00B1381B" w:rsidRPr="00B1381B" w:rsidRDefault="00B1381B" w:rsidP="00B1381B">
            <w:r w:rsidRPr="00B1381B">
              <w:t xml:space="preserve">(3) expenses of the Board and the Department of Public Service incurred under this chapter; </w:t>
            </w:r>
          </w:p>
          <w:p w14:paraId="486704FD" w14:textId="77777777" w:rsidR="00B1381B" w:rsidRPr="00B1381B" w:rsidRDefault="00B1381B" w:rsidP="00B1381B">
            <w:r w:rsidRPr="00B1381B">
              <w:t xml:space="preserve">(4) costs solely attributable to statewide public safety answering point operations; and </w:t>
            </w:r>
          </w:p>
          <w:p w14:paraId="33372F5C" w14:textId="77777777" w:rsidR="00B1381B" w:rsidRPr="00B1381B" w:rsidRDefault="00B1381B" w:rsidP="00B1381B">
            <w:r w:rsidRPr="00B1381B">
              <w:t xml:space="preserve">(5) costs attributable to demonstration projects designed to enhance the delivery of emergency 911 and other emergency services. </w:t>
            </w:r>
          </w:p>
          <w:p w14:paraId="6720A0E7" w14:textId="77777777" w:rsidR="00B1381B" w:rsidRPr="00B1381B" w:rsidRDefault="00B1381B" w:rsidP="00B1381B"/>
          <w:p w14:paraId="69C9BEDE" w14:textId="77777777" w:rsidR="00B1381B" w:rsidRPr="00B1381B" w:rsidRDefault="00B1381B" w:rsidP="00B1381B">
            <w:r w:rsidRPr="00B1381B">
              <w:t xml:space="preserve">(f) Disbursements may not be made for: </w:t>
            </w:r>
          </w:p>
          <w:p w14:paraId="7BAC3BA3" w14:textId="77777777" w:rsidR="00B1381B" w:rsidRPr="00B1381B" w:rsidRDefault="00B1381B" w:rsidP="00B1381B">
            <w:r w:rsidRPr="00B1381B">
              <w:t xml:space="preserve">(1) personnel costs for emergency dispatch answering points; </w:t>
            </w:r>
          </w:p>
          <w:p w14:paraId="1978D91F" w14:textId="77777777" w:rsidR="00B1381B" w:rsidRPr="00B1381B" w:rsidRDefault="00B1381B" w:rsidP="00B1381B">
            <w:r w:rsidRPr="00B1381B">
              <w:t xml:space="preserve">(2) construction, purchase, renovation or furnishings for buildings at emergency dispatch points; </w:t>
            </w:r>
          </w:p>
          <w:p w14:paraId="4C2E4C4F" w14:textId="77777777" w:rsidR="00B1381B" w:rsidRPr="00B1381B" w:rsidRDefault="00B1381B" w:rsidP="00B1381B">
            <w:r w:rsidRPr="00B1381B">
              <w:lastRenderedPageBreak/>
              <w:t xml:space="preserve">(3) two-way radios; and </w:t>
            </w:r>
          </w:p>
          <w:p w14:paraId="29EEEF3D" w14:textId="27324892" w:rsidR="00E915D8" w:rsidRPr="00EA5F8A" w:rsidRDefault="00B1381B" w:rsidP="00B1381B">
            <w:pPr>
              <w:spacing w:after="120"/>
              <w:rPr>
                <w:iCs/>
                <w:color w:val="000000"/>
                <w:sz w:val="24"/>
                <w:szCs w:val="24"/>
              </w:rPr>
            </w:pPr>
            <w:r w:rsidRPr="00B1381B">
              <w:t xml:space="preserve">(4) vehicles and associated equipment. (Added 1993, No. 197 (Adj. Sess.), § 2; amended 1999,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54E84C9"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0C3B" w:rsidRPr="00B80C3B">
              <w:t>The Enhanced 9-1-1 Board has statutory responsibility for the design, installation, and operation of Vermont’s statewide 9-1-1 system. Our primary mission is to connect citizens with the appropriate emergency responders, including police, fire, and emergency medical service agencies, in order to help ensure citizens receive quick and effective assistance in the event of an emergency.</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29CA34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c>
          <w:tcPr>
            <w:tcW w:w="1339" w:type="dxa"/>
            <w:vAlign w:val="center"/>
          </w:tcPr>
          <w:p w14:paraId="6F81A61A" w14:textId="77EED47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c>
          <w:tcPr>
            <w:tcW w:w="1339" w:type="dxa"/>
            <w:vAlign w:val="center"/>
          </w:tcPr>
          <w:p w14:paraId="2605CF82" w14:textId="12CBB01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F0AE9C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c>
          <w:tcPr>
            <w:tcW w:w="1339" w:type="dxa"/>
            <w:vAlign w:val="center"/>
          </w:tcPr>
          <w:p w14:paraId="5ADBB0FC" w14:textId="366517D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301E22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60805E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80C3B">
              <w:rPr>
                <w:b/>
                <w:sz w:val="24"/>
                <w:szCs w:val="24"/>
              </w:rPr>
            </w:r>
            <w:r w:rsidR="00B80C3B">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7C51DAA"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80C3B">
              <w:rPr>
                <w:b/>
                <w:sz w:val="24"/>
                <w:szCs w:val="24"/>
              </w:rPr>
            </w:r>
            <w:r w:rsidR="00B80C3B">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80C3B">
              <w:rPr>
                <w:b/>
                <w:sz w:val="24"/>
                <w:szCs w:val="24"/>
              </w:rPr>
            </w:r>
            <w:r w:rsidR="00B80C3B">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80C3B">
              <w:rPr>
                <w:b/>
                <w:sz w:val="24"/>
                <w:szCs w:val="24"/>
              </w:rPr>
            </w:r>
            <w:r w:rsidR="00B80C3B">
              <w:rPr>
                <w:b/>
                <w:sz w:val="24"/>
                <w:szCs w:val="24"/>
              </w:rPr>
              <w:fldChar w:fldCharType="separate"/>
            </w:r>
            <w:r w:rsidRPr="00160795">
              <w:rPr>
                <w:b/>
                <w:sz w:val="24"/>
                <w:szCs w:val="24"/>
              </w:rPr>
              <w:fldChar w:fldCharType="end"/>
            </w:r>
          </w:p>
        </w:tc>
        <w:tc>
          <w:tcPr>
            <w:tcW w:w="1339" w:type="dxa"/>
            <w:vAlign w:val="center"/>
          </w:tcPr>
          <w:p w14:paraId="69310E3C" w14:textId="29B180B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80C3B">
              <w:rPr>
                <w:b/>
                <w:sz w:val="24"/>
                <w:szCs w:val="24"/>
              </w:rPr>
            </w:r>
            <w:r w:rsidR="00B80C3B">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016499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80C3B">
              <w:rPr>
                <w:b/>
                <w:sz w:val="24"/>
                <w:szCs w:val="24"/>
              </w:rPr>
            </w:r>
            <w:r w:rsidR="00B80C3B">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80C3B">
              <w:rPr>
                <w:b/>
                <w:sz w:val="24"/>
                <w:szCs w:val="24"/>
              </w:rPr>
            </w:r>
            <w:r w:rsidR="00B80C3B">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80C3B">
              <w:rPr>
                <w:b/>
                <w:sz w:val="24"/>
                <w:szCs w:val="24"/>
              </w:rPr>
            </w:r>
            <w:r w:rsidR="00B80C3B">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BAF8231"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80C3B">
              <w:rPr>
                <w:b/>
                <w:sz w:val="24"/>
                <w:szCs w:val="24"/>
              </w:rPr>
            </w:r>
            <w:r w:rsidR="00B80C3B">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3B759614"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63619" w:rsidRPr="00A63619">
              <w:t>2.4% customer telecommunications charges</w:t>
            </w:r>
            <w:r w:rsidR="00AC38AD" w:rsidRPr="00F2467D">
              <w:rPr>
                <w:sz w:val="24"/>
                <w:szCs w:val="24"/>
                <w:highlight w:val="lightGray"/>
              </w:rPr>
              <w:fldChar w:fldCharType="end"/>
            </w:r>
          </w:p>
        </w:tc>
        <w:tc>
          <w:tcPr>
            <w:tcW w:w="1320" w:type="dxa"/>
          </w:tcPr>
          <w:p w14:paraId="1FAE398B" w14:textId="507B109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B32E166"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63619" w:rsidRPr="00A63619">
              <w:t>2.4% customer telecommunications charges</w:t>
            </w:r>
            <w:r w:rsidR="00AC38AD" w:rsidRPr="00F2467D">
              <w:rPr>
                <w:sz w:val="24"/>
                <w:szCs w:val="24"/>
                <w:highlight w:val="lightGray"/>
              </w:rPr>
              <w:fldChar w:fldCharType="end"/>
            </w:r>
          </w:p>
        </w:tc>
        <w:tc>
          <w:tcPr>
            <w:tcW w:w="1320" w:type="dxa"/>
          </w:tcPr>
          <w:p w14:paraId="37728A86" w14:textId="11CD16D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296F981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C28FBB7"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3619" w:rsidRPr="00A63619">
              <w:t>2.4% customer telecommunications charges</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09D508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3619" w:rsidRPr="00A63619">
              <w:t>2.4% customer telecommunications charges</w:t>
            </w:r>
            <w:r w:rsidRPr="00F2467D">
              <w:rPr>
                <w:sz w:val="24"/>
                <w:szCs w:val="24"/>
                <w:highlight w:val="lightGray"/>
              </w:rPr>
              <w:fldChar w:fldCharType="end"/>
            </w:r>
          </w:p>
        </w:tc>
        <w:tc>
          <w:tcPr>
            <w:tcW w:w="1320" w:type="dxa"/>
          </w:tcPr>
          <w:p w14:paraId="77AF8A84" w14:textId="1B66A6E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5908BC85"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80C3B">
              <w:rPr>
                <w:b/>
                <w:sz w:val="22"/>
                <w:szCs w:val="22"/>
              </w:rPr>
            </w:r>
            <w:r w:rsidR="00B80C3B">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1D6A2F04"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3619">
              <w:rPr>
                <w:highlight w:val="lightGray"/>
              </w:rPr>
              <w:t xml:space="preserve">Vermont charges a 2.4% fee on retail telecommunications.sales.  </w:t>
            </w:r>
            <w:r w:rsidR="00066620">
              <w:rPr>
                <w:highlight w:val="lightGray"/>
              </w:rPr>
              <w:t>There does not appear to be an option to enter a percentage in the above chart.</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699742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7C0C">
              <w:rPr>
                <w:sz w:val="24"/>
                <w:szCs w:val="24"/>
                <w:highlight w:val="lightGray"/>
              </w:rPr>
              <w:t> </w:t>
            </w:r>
            <w:r w:rsidR="000E7C0C">
              <w:rPr>
                <w:sz w:val="24"/>
                <w:szCs w:val="24"/>
                <w:highlight w:val="lightGray"/>
              </w:rPr>
              <w:t> </w:t>
            </w:r>
            <w:r w:rsidR="000E7C0C">
              <w:rPr>
                <w:sz w:val="24"/>
                <w:szCs w:val="24"/>
                <w:highlight w:val="lightGray"/>
              </w:rPr>
              <w:t> </w:t>
            </w:r>
            <w:r w:rsidR="000E7C0C">
              <w:rPr>
                <w:sz w:val="24"/>
                <w:szCs w:val="24"/>
                <w:highlight w:val="lightGray"/>
              </w:rPr>
              <w:t> </w:t>
            </w:r>
            <w:r w:rsidR="000E7C0C">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D3799D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7C0C">
              <w:rPr>
                <w:highlight w:val="lightGray"/>
              </w:rPr>
              <w:t>$5,362,000.00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D2F4B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7C0C" w:rsidRPr="000E7C0C">
              <w:t xml:space="preserve">Vermont does not break down assessments by service type.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DA5099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D1239">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87BFD3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6C138FB5"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5E80">
              <w:rPr>
                <w:highlight w:val="lightGray"/>
              </w:rPr>
              <w:t xml:space="preserve">$1,800,000 was transferred from the General Fund to the Enhanced 911 Special Fund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27B409B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A5E80">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DD02F6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413EB9F6"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FFD1ED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80C3B">
        <w:rPr>
          <w:rFonts w:ascii="Times New Roman" w:hAnsi="Times New Roman" w:cs="Times New Roman"/>
          <w:b w:val="0"/>
          <w:noProof w:val="0"/>
          <w:sz w:val="24"/>
          <w:szCs w:val="24"/>
        </w:rPr>
      </w:r>
      <w:r w:rsidR="00B80C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80C3B">
              <w:rPr>
                <w:b/>
                <w:sz w:val="24"/>
                <w:szCs w:val="24"/>
              </w:rPr>
            </w:r>
            <w:r w:rsidR="00B80C3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80C3B">
              <w:rPr>
                <w:b/>
                <w:sz w:val="24"/>
                <w:szCs w:val="24"/>
              </w:rPr>
            </w:r>
            <w:r w:rsidR="00B80C3B">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80C3B">
              <w:rPr>
                <w:b/>
                <w:sz w:val="24"/>
                <w:szCs w:val="24"/>
              </w:rPr>
            </w:r>
            <w:r w:rsidR="00B80C3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80C3B">
              <w:rPr>
                <w:b/>
                <w:sz w:val="24"/>
                <w:szCs w:val="24"/>
              </w:rPr>
            </w:r>
            <w:r w:rsidR="00B80C3B">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80C3B">
              <w:rPr>
                <w:b/>
                <w:sz w:val="24"/>
                <w:szCs w:val="24"/>
              </w:rPr>
            </w:r>
            <w:r w:rsidR="00B80C3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80C3B">
              <w:rPr>
                <w:b/>
                <w:sz w:val="24"/>
                <w:szCs w:val="24"/>
              </w:rPr>
            </w:r>
            <w:r w:rsidR="00B80C3B">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629CA581"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E35">
              <w:rPr>
                <w:highlight w:val="lightGray"/>
              </w:rPr>
              <w:t xml:space="preserve">The </w:t>
            </w:r>
            <w:r w:rsidR="00066620">
              <w:rPr>
                <w:highlight w:val="lightGray"/>
              </w:rPr>
              <w:t xml:space="preserve">purpose of the </w:t>
            </w:r>
            <w:r w:rsidR="00BF7E35">
              <w:rPr>
                <w:highlight w:val="lightGray"/>
              </w:rPr>
              <w:t xml:space="preserve">Vermont Universal Service Fund </w:t>
            </w:r>
            <w:r w:rsidR="00066620">
              <w:rPr>
                <w:highlight w:val="lightGray"/>
              </w:rPr>
              <w:t xml:space="preserve">is to collect revenue to support basic telecommunications service in Vermont; including 911.  The fee does not, however,  specify "public safety" or "emergency services".  The statute can be found here:  </w:t>
            </w:r>
            <w:r w:rsidR="00066620" w:rsidRPr="00066620">
              <w:t>https://legislature.vermont.gov/statutes/fullchapter/30/088</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097C950"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7102B0D6" w14:textId="77777777" w:rsidR="00BF7E35" w:rsidRPr="00BF7E35" w:rsidRDefault="00B73A49" w:rsidP="00BF7E3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E35" w:rsidRPr="00BF7E35">
              <w:t xml:space="preserve">Audit and oversight mechanisms are defined by the State of Vermont in Title 30, Chapter 88 § 7503 (d): The fiscal agent shall be audited annually by a certified public accountant in a manner determined by and under the direction of the Public Service Board. </w:t>
            </w:r>
          </w:p>
          <w:p w14:paraId="214F0D18" w14:textId="0F46F13D" w:rsidR="003B1BBD" w:rsidRPr="00DE14D6" w:rsidRDefault="00B73A49" w:rsidP="00026AD0">
            <w:pPr>
              <w:spacing w:after="120"/>
              <w:rPr>
                <w:sz w:val="24"/>
                <w:szCs w:val="24"/>
              </w:rPr>
            </w:pP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EFD766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F49FEBA"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2A57E3" w:rsidRPr="00DE14D6">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lastRenderedPageBreak/>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6ACB094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CA8656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2C088ED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1EECA0F8"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57E3">
              <w:rPr>
                <w:sz w:val="24"/>
                <w:szCs w:val="24"/>
                <w:highlight w:val="lightGray"/>
              </w:rPr>
              <w:t> </w:t>
            </w:r>
            <w:r w:rsidR="002A57E3">
              <w:rPr>
                <w:sz w:val="24"/>
                <w:szCs w:val="24"/>
                <w:highlight w:val="lightGray"/>
              </w:rPr>
              <w:t> </w:t>
            </w:r>
            <w:r w:rsidR="002A57E3">
              <w:rPr>
                <w:sz w:val="24"/>
                <w:szCs w:val="24"/>
                <w:highlight w:val="lightGray"/>
              </w:rPr>
              <w:t> </w:t>
            </w:r>
            <w:r w:rsidR="002A57E3">
              <w:rPr>
                <w:sz w:val="24"/>
                <w:szCs w:val="24"/>
                <w:highlight w:val="lightGray"/>
              </w:rPr>
              <w:t> </w:t>
            </w:r>
            <w:r w:rsidR="002A57E3">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0673851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6CCE">
              <w:rPr>
                <w:sz w:val="24"/>
                <w:szCs w:val="24"/>
                <w:highlight w:val="lightGray"/>
              </w:rPr>
              <w:t> </w:t>
            </w:r>
            <w:r w:rsidR="00D26CCE">
              <w:rPr>
                <w:sz w:val="24"/>
                <w:szCs w:val="24"/>
                <w:highlight w:val="lightGray"/>
              </w:rPr>
              <w:t> </w:t>
            </w:r>
            <w:r w:rsidR="00D26CCE">
              <w:rPr>
                <w:sz w:val="24"/>
                <w:szCs w:val="24"/>
                <w:highlight w:val="lightGray"/>
              </w:rPr>
              <w:t> </w:t>
            </w:r>
            <w:r w:rsidR="00D26CCE">
              <w:rPr>
                <w:sz w:val="24"/>
                <w:szCs w:val="24"/>
                <w:highlight w:val="lightGray"/>
              </w:rPr>
              <w:t> </w:t>
            </w:r>
            <w:r w:rsidR="00D26CCE">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DE4F9B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2600DC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65AD" w:rsidRPr="00D365AD">
              <w:t>30 V.S.A. § 7053. Board Responsibilities and Powers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56A68A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3C08C85"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65AD" w:rsidRPr="00D365AD">
              <w:t>4,468,213.00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F2A3BB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36DAB8E"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65AD">
              <w:rPr>
                <w:highlight w:val="lightGray"/>
              </w:rPr>
              <w:t>6</w:t>
            </w:r>
            <w:r w:rsidRPr="00F2467D">
              <w:rPr>
                <w:sz w:val="24"/>
                <w:szCs w:val="24"/>
                <w:highlight w:val="lightGray"/>
              </w:rPr>
              <w:fldChar w:fldCharType="end"/>
            </w:r>
          </w:p>
        </w:tc>
        <w:tc>
          <w:tcPr>
            <w:tcW w:w="1003" w:type="dxa"/>
            <w:vAlign w:val="center"/>
          </w:tcPr>
          <w:p w14:paraId="6580164D" w14:textId="34659E13"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1792C595"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20326F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51BC3E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80C3B">
              <w:rPr>
                <w:rFonts w:ascii="Times New Roman" w:hAnsi="Times New Roman" w:cs="Times New Roman"/>
                <w:b/>
                <w:sz w:val="24"/>
                <w:szCs w:val="24"/>
              </w:rPr>
            </w:r>
            <w:r w:rsidR="00B80C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39D6E51"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35F" w:rsidRPr="0093535F">
              <w:t>In October 2020, the Board and our new contracted system provider, INdigital, deployed a new statewide NG911 system</w:t>
            </w:r>
            <w:r w:rsidR="0093535F">
              <w:t xml:space="preserve"> which continues to operate</w:t>
            </w:r>
            <w:r w:rsidR="0093535F" w:rsidRPr="0093535F">
              <w: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09E97C2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80C3B">
              <w:rPr>
                <w:b/>
                <w:sz w:val="24"/>
                <w:szCs w:val="24"/>
              </w:rPr>
            </w:r>
            <w:r w:rsidR="00B80C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18D4D6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B80C3B">
              <w:rPr>
                <w:b/>
                <w:sz w:val="24"/>
                <w:szCs w:val="24"/>
              </w:rPr>
            </w:r>
            <w:r w:rsidR="00B80C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8B1C0A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2A57E3" w:rsidRPr="00B9623B">
              <w:rPr>
                <w:b/>
                <w:sz w:val="24"/>
                <w:szCs w:val="24"/>
              </w:rPr>
            </w:r>
            <w:r w:rsidR="00B80C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F22AE8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80C3B">
              <w:rPr>
                <w:b/>
                <w:sz w:val="24"/>
                <w:szCs w:val="24"/>
              </w:rPr>
            </w:r>
            <w:r w:rsidR="00B80C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lastRenderedPageBreak/>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80C3B">
              <w:rPr>
                <w:b/>
                <w:sz w:val="24"/>
                <w:szCs w:val="24"/>
              </w:rPr>
            </w:r>
            <w:r w:rsidR="00B80C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D8835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80C3B">
              <w:rPr>
                <w:b/>
                <w:sz w:val="24"/>
                <w:szCs w:val="24"/>
              </w:rPr>
            </w:r>
            <w:r w:rsidR="00B80C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09DF85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80C3B">
              <w:rPr>
                <w:b/>
                <w:sz w:val="24"/>
                <w:szCs w:val="24"/>
              </w:rPr>
            </w:r>
            <w:r w:rsidR="00B80C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4162C2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80C3B">
              <w:rPr>
                <w:b/>
                <w:sz w:val="24"/>
                <w:szCs w:val="24"/>
              </w:rPr>
            </w:r>
            <w:r w:rsidR="00B80C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641BABF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35F">
              <w:rPr>
                <w:highlight w:val="lightGray"/>
              </w:rPr>
              <w:t>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0F1792C"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35F">
              <w:rPr>
                <w:highlight w:val="lightGray"/>
              </w:rPr>
              <w:t>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B80E0D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80C3B">
              <w:rPr>
                <w:b/>
                <w:sz w:val="24"/>
                <w:szCs w:val="24"/>
              </w:rPr>
            </w:r>
            <w:r w:rsidR="00B80C3B">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6F6D5D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B80C3B">
              <w:rPr>
                <w:b/>
                <w:sz w:val="24"/>
                <w:szCs w:val="24"/>
              </w:rPr>
            </w:r>
            <w:r w:rsidR="00B80C3B">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43D6154"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0F86">
              <w:rPr>
                <w:highlight w:val="lightGray"/>
              </w:rPr>
              <w:t xml:space="preserve">Elements of cybersecurity programs are included in contract with the system provider.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F9E766F"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35F">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4F1BB60B"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B80C3B">
              <w:rPr>
                <w:b/>
                <w:sz w:val="24"/>
                <w:szCs w:val="24"/>
              </w:rPr>
            </w:r>
            <w:r w:rsidR="00B80C3B">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B80C3B">
              <w:rPr>
                <w:b/>
                <w:sz w:val="24"/>
                <w:szCs w:val="24"/>
              </w:rPr>
            </w:r>
            <w:r w:rsidR="00B80C3B">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B80C3B">
              <w:rPr>
                <w:b/>
                <w:sz w:val="24"/>
                <w:szCs w:val="24"/>
              </w:rPr>
            </w:r>
            <w:r w:rsidR="00B80C3B">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 xml:space="preserve">If your state conducts annual or other </w:t>
      </w:r>
      <w:r w:rsidR="006B377B" w:rsidRPr="00EE46BE">
        <w:rPr>
          <w:b/>
          <w:iCs/>
          <w:color w:val="000000"/>
          <w:sz w:val="24"/>
          <w:szCs w:val="24"/>
        </w:rPr>
        <w:lastRenderedPageBreak/>
        <w:t>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1C36649" w14:textId="77777777" w:rsidR="0093535F" w:rsidRPr="0093535F" w:rsidRDefault="00801804" w:rsidP="0093535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535F" w:rsidRPr="0093535F">
              <w:t xml:space="preserve">The Board has a number of numerical standards related to system availability that are monitored by Board staff along with our system provider, INdigital.  In addition, the Board has access to MIS reporting tools that provide information on call volumes, call routing, call answer times, call duration times etc. </w:t>
            </w:r>
          </w:p>
          <w:p w14:paraId="2037F7C1" w14:textId="77777777" w:rsidR="0093535F" w:rsidRPr="0093535F" w:rsidRDefault="0093535F" w:rsidP="0093535F"/>
          <w:p w14:paraId="50C4F962" w14:textId="1E287CE9" w:rsidR="00801804" w:rsidRPr="00EE46BE" w:rsidRDefault="0093535F" w:rsidP="0093535F">
            <w:pPr>
              <w:spacing w:after="120"/>
              <w:rPr>
                <w:iCs/>
                <w:color w:val="000000"/>
                <w:sz w:val="24"/>
                <w:szCs w:val="24"/>
              </w:rPr>
            </w:pPr>
            <w:r w:rsidRPr="0093535F">
              <w:t>Board staff perform annual ALI and GIS audits to ensure accuracy. Call-taker performance is tracked through a call review process which measures how well call-takers are adhering to established call-handling standards.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3D2305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F265B">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92228E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F265B">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598049">
    <w:abstractNumId w:val="37"/>
  </w:num>
  <w:num w:numId="2" w16cid:durableId="746729240">
    <w:abstractNumId w:val="20"/>
  </w:num>
  <w:num w:numId="3" w16cid:durableId="604655339">
    <w:abstractNumId w:val="23"/>
  </w:num>
  <w:num w:numId="4" w16cid:durableId="1895193756">
    <w:abstractNumId w:val="35"/>
  </w:num>
  <w:num w:numId="5" w16cid:durableId="900560367">
    <w:abstractNumId w:val="39"/>
  </w:num>
  <w:num w:numId="6" w16cid:durableId="1251504675">
    <w:abstractNumId w:val="26"/>
  </w:num>
  <w:num w:numId="7" w16cid:durableId="1987271616">
    <w:abstractNumId w:val="25"/>
  </w:num>
  <w:num w:numId="8" w16cid:durableId="1158813983">
    <w:abstractNumId w:val="29"/>
  </w:num>
  <w:num w:numId="9" w16cid:durableId="1906455726">
    <w:abstractNumId w:val="17"/>
  </w:num>
  <w:num w:numId="10" w16cid:durableId="1683313494">
    <w:abstractNumId w:val="38"/>
  </w:num>
  <w:num w:numId="11" w16cid:durableId="1045377019">
    <w:abstractNumId w:val="42"/>
  </w:num>
  <w:num w:numId="12" w16cid:durableId="1948586426">
    <w:abstractNumId w:val="30"/>
  </w:num>
  <w:num w:numId="13" w16cid:durableId="524057920">
    <w:abstractNumId w:val="9"/>
  </w:num>
  <w:num w:numId="14" w16cid:durableId="61950383">
    <w:abstractNumId w:val="14"/>
  </w:num>
  <w:num w:numId="15" w16cid:durableId="1762946799">
    <w:abstractNumId w:val="7"/>
  </w:num>
  <w:num w:numId="16" w16cid:durableId="441195113">
    <w:abstractNumId w:val="3"/>
  </w:num>
  <w:num w:numId="17" w16cid:durableId="1804616145">
    <w:abstractNumId w:val="16"/>
  </w:num>
  <w:num w:numId="18" w16cid:durableId="523057863">
    <w:abstractNumId w:val="5"/>
  </w:num>
  <w:num w:numId="19" w16cid:durableId="987784032">
    <w:abstractNumId w:val="34"/>
  </w:num>
  <w:num w:numId="20" w16cid:durableId="78454173">
    <w:abstractNumId w:val="6"/>
  </w:num>
  <w:num w:numId="21" w16cid:durableId="482357874">
    <w:abstractNumId w:val="10"/>
  </w:num>
  <w:num w:numId="22" w16cid:durableId="1563442583">
    <w:abstractNumId w:val="41"/>
  </w:num>
  <w:num w:numId="23" w16cid:durableId="1743720856">
    <w:abstractNumId w:val="21"/>
  </w:num>
  <w:num w:numId="24" w16cid:durableId="870459906">
    <w:abstractNumId w:val="1"/>
  </w:num>
  <w:num w:numId="25" w16cid:durableId="908342931">
    <w:abstractNumId w:val="28"/>
  </w:num>
  <w:num w:numId="26" w16cid:durableId="1036657577">
    <w:abstractNumId w:val="40"/>
  </w:num>
  <w:num w:numId="27" w16cid:durableId="1135484738">
    <w:abstractNumId w:val="32"/>
  </w:num>
  <w:num w:numId="28" w16cid:durableId="1988852855">
    <w:abstractNumId w:val="0"/>
  </w:num>
  <w:num w:numId="29" w16cid:durableId="672026165">
    <w:abstractNumId w:val="19"/>
  </w:num>
  <w:num w:numId="30" w16cid:durableId="206573380">
    <w:abstractNumId w:val="8"/>
  </w:num>
  <w:num w:numId="31" w16cid:durableId="1218972528">
    <w:abstractNumId w:val="22"/>
  </w:num>
  <w:num w:numId="32" w16cid:durableId="1213420495">
    <w:abstractNumId w:val="31"/>
  </w:num>
  <w:num w:numId="33" w16cid:durableId="212470882">
    <w:abstractNumId w:val="18"/>
  </w:num>
  <w:num w:numId="34" w16cid:durableId="2058241324">
    <w:abstractNumId w:val="2"/>
  </w:num>
  <w:num w:numId="35" w16cid:durableId="1890265251">
    <w:abstractNumId w:val="13"/>
  </w:num>
  <w:num w:numId="36" w16cid:durableId="1673802058">
    <w:abstractNumId w:val="24"/>
  </w:num>
  <w:num w:numId="37" w16cid:durableId="998726750">
    <w:abstractNumId w:val="36"/>
  </w:num>
  <w:num w:numId="38" w16cid:durableId="711076795">
    <w:abstractNumId w:val="12"/>
  </w:num>
  <w:num w:numId="39" w16cid:durableId="1314875855">
    <w:abstractNumId w:val="4"/>
  </w:num>
  <w:num w:numId="40" w16cid:durableId="770516754">
    <w:abstractNumId w:val="33"/>
  </w:num>
  <w:num w:numId="41" w16cid:durableId="2110662036">
    <w:abstractNumId w:val="11"/>
  </w:num>
  <w:num w:numId="42" w16cid:durableId="1429157754">
    <w:abstractNumId w:val="27"/>
  </w:num>
  <w:num w:numId="43" w16cid:durableId="407313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66620"/>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E7C0C"/>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57E3"/>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4C"/>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265B"/>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C0F86"/>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46B6"/>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1239"/>
    <w:rsid w:val="008D6F71"/>
    <w:rsid w:val="008E246D"/>
    <w:rsid w:val="008E53B0"/>
    <w:rsid w:val="00900DF3"/>
    <w:rsid w:val="00904848"/>
    <w:rsid w:val="009051E6"/>
    <w:rsid w:val="009052BE"/>
    <w:rsid w:val="009059C5"/>
    <w:rsid w:val="009076A0"/>
    <w:rsid w:val="00911A92"/>
    <w:rsid w:val="009254B2"/>
    <w:rsid w:val="00931B30"/>
    <w:rsid w:val="00932706"/>
    <w:rsid w:val="0093535F"/>
    <w:rsid w:val="00935F58"/>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6361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1381B"/>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0C3B"/>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BF7E35"/>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6CCE"/>
    <w:rsid w:val="00D276B7"/>
    <w:rsid w:val="00D365AD"/>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A5E80"/>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Neal, Barbara</cp:lastModifiedBy>
  <cp:revision>2</cp:revision>
  <cp:lastPrinted>2014-12-15T16:40:00Z</cp:lastPrinted>
  <dcterms:created xsi:type="dcterms:W3CDTF">2022-06-29T16:28:00Z</dcterms:created>
  <dcterms:modified xsi:type="dcterms:W3CDTF">2022-06-29T16:28:00Z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