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 xml:space="preserve">seeks the following specific information </w:t>
      </w:r>
      <w:proofErr w:type="gramStart"/>
      <w:r w:rsidRPr="00C12032">
        <w:rPr>
          <w:sz w:val="24"/>
          <w:szCs w:val="24"/>
        </w:rPr>
        <w:t>in order to</w:t>
      </w:r>
      <w:proofErr w:type="gramEnd"/>
      <w:r w:rsidRPr="00C12032">
        <w:rPr>
          <w:sz w:val="24"/>
          <w:szCs w:val="24"/>
        </w:rPr>
        <w:t xml:space="preserve">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1A8694EF"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D72332">
              <w:t>Nebraska</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10E1AAF1"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927C5D">
              <w:t>David Sankey</w:t>
            </w:r>
            <w:r w:rsidRPr="00797879">
              <w:rPr>
                <w:iCs/>
                <w:color w:val="000000"/>
                <w:sz w:val="24"/>
                <w:szCs w:val="24"/>
              </w:rPr>
              <w:fldChar w:fldCharType="end"/>
            </w:r>
          </w:p>
        </w:tc>
        <w:tc>
          <w:tcPr>
            <w:tcW w:w="2811" w:type="dxa"/>
          </w:tcPr>
          <w:p w14:paraId="1D2F727A" w14:textId="3C737C86"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927C5D">
              <w:t>State 911 Director</w:t>
            </w:r>
            <w:r w:rsidRPr="005B728D">
              <w:rPr>
                <w:iCs/>
                <w:color w:val="000000"/>
                <w:sz w:val="24"/>
                <w:szCs w:val="24"/>
              </w:rPr>
              <w:fldChar w:fldCharType="end"/>
            </w:r>
          </w:p>
        </w:tc>
        <w:tc>
          <w:tcPr>
            <w:tcW w:w="3362" w:type="dxa"/>
          </w:tcPr>
          <w:p w14:paraId="40478172" w14:textId="6050C136"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927C5D">
              <w:t>Nebraska Public Service Commission</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6A2BAF77"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9C5B1D" w:rsidRPr="00401B93">
        <w:rPr>
          <w:b/>
          <w:iCs/>
          <w:color w:val="000000"/>
          <w:sz w:val="24"/>
          <w:szCs w:val="24"/>
        </w:rPr>
        <w:t>1</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5CB799F7"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72332">
              <w:rPr>
                <w:highlight w:val="lightGray"/>
              </w:rPr>
              <w:t>68</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77777777"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2D66CC99"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72332">
              <w:rPr>
                <w:highlight w:val="lightGray"/>
              </w:rPr>
              <w:t>68</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55D488EB"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473EC6FF"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72332">
              <w:rPr>
                <w:highlight w:val="lightGray"/>
              </w:rPr>
              <w:t>551</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26617E28"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327C4">
              <w:rPr>
                <w:highlight w:val="lightGray"/>
              </w:rPr>
              <w:t>80</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B87402A" w:rsidR="00162296" w:rsidRPr="00401B93" w:rsidRDefault="00401B93" w:rsidP="00401B93">
      <w:pPr>
        <w:spacing w:after="120"/>
        <w:ind w:left="18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225CA2FC"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27C5D">
              <w:rPr>
                <w:highlight w:val="lightGray"/>
              </w:rPr>
              <w:t>N</w:t>
            </w:r>
            <w:r w:rsidR="00423A70">
              <w:rPr>
                <w:highlight w:val="lightGray"/>
              </w:rPr>
              <w:t>/A</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309875D8"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27C5D">
              <w:rPr>
                <w:highlight w:val="lightGray"/>
              </w:rPr>
              <w:t>The Nebraska Public Service Commission has jurisdiction over the 911 Wireless Surcharge funds, collection, and dissemination.  The PSAP's have local control over their costs and general funds along with their 911 wireline surcharge monies.  We do not currently have access to information regarding local PSAP costs needed to determin</w:t>
            </w:r>
            <w:r w:rsidR="00435709">
              <w:rPr>
                <w:highlight w:val="lightGray"/>
              </w:rPr>
              <w:t>e the statewide cost of 911/E911 service.</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2DB7CDBE"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00435709">
              <w:rPr>
                <w:b/>
                <w:iCs/>
                <w:color w:val="000000"/>
                <w:sz w:val="24"/>
                <w:szCs w:val="24"/>
              </w:rPr>
              <w:t> </w:t>
            </w:r>
            <w:r w:rsidR="00435709">
              <w:rPr>
                <w:b/>
                <w:iCs/>
                <w:color w:val="000000"/>
                <w:sz w:val="24"/>
                <w:szCs w:val="24"/>
              </w:rPr>
              <w:t> </w:t>
            </w:r>
            <w:r w:rsidR="00435709">
              <w:rPr>
                <w:b/>
                <w:iCs/>
                <w:color w:val="000000"/>
                <w:sz w:val="24"/>
                <w:szCs w:val="24"/>
              </w:rPr>
              <w:t> </w:t>
            </w:r>
            <w:r w:rsidR="00435709">
              <w:rPr>
                <w:b/>
                <w:iCs/>
                <w:color w:val="000000"/>
                <w:sz w:val="24"/>
                <w:szCs w:val="24"/>
              </w:rPr>
              <w:t> </w:t>
            </w:r>
            <w:r w:rsidR="00435709">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57389598" w14:textId="41FEAAD3" w:rsidR="0058282F" w:rsidRPr="00784BFB" w:rsidRDefault="00784BFB" w:rsidP="00784BFB">
      <w:pPr>
        <w:spacing w:after="120"/>
        <w:rPr>
          <w:b/>
          <w:iCs/>
          <w:color w:val="000000"/>
          <w:sz w:val="24"/>
          <w:szCs w:val="24"/>
        </w:rPr>
      </w:pPr>
      <w:r>
        <w:rPr>
          <w:b/>
          <w:iCs/>
          <w:color w:val="000000"/>
          <w:sz w:val="24"/>
          <w:szCs w:val="24"/>
        </w:rPr>
        <w:lastRenderedPageBreak/>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proofErr w:type="gramStart"/>
      <w:r w:rsidR="00623CAB" w:rsidRPr="00784BFB">
        <w:rPr>
          <w:b/>
          <w:iCs/>
          <w:color w:val="000000"/>
          <w:sz w:val="24"/>
          <w:szCs w:val="24"/>
        </w:rPr>
        <w:t>202</w:t>
      </w:r>
      <w:r w:rsidR="009C5B1D" w:rsidRPr="00784BFB">
        <w:rPr>
          <w:b/>
          <w:iCs/>
          <w:color w:val="000000"/>
          <w:sz w:val="24"/>
          <w:szCs w:val="24"/>
        </w:rPr>
        <w:t>1</w:t>
      </w:r>
      <w:proofErr w:type="gramEnd"/>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9C5B1D" w:rsidRPr="00784BFB">
        <w:rPr>
          <w:b/>
          <w:iCs/>
          <w:color w:val="000000"/>
          <w:sz w:val="24"/>
          <w:szCs w:val="24"/>
        </w:rPr>
        <w:t>1</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739EBB2E"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5F4B8E">
              <w:rPr>
                <w:highlight w:val="lightGray"/>
              </w:rPr>
              <w:t>107,638</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221A3F99"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5F4B8E">
              <w:rPr>
                <w:highlight w:val="lightGray"/>
              </w:rPr>
              <w:t>810,193</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51233564"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5F4B8E">
              <w:rPr>
                <w:highlight w:val="lightGray"/>
              </w:rPr>
              <w:t>63,849</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654757DD"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7331AD59"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5F4B8E">
              <w:rPr>
                <w:highlight w:val="lightGray"/>
              </w:rPr>
              <w:t>981,680</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61EC28E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 xml:space="preserve">your state or jurisdiction received during the period January 1, </w:t>
      </w:r>
      <w:proofErr w:type="gramStart"/>
      <w:r w:rsidR="002B1B8D" w:rsidRPr="00BB1A91">
        <w:rPr>
          <w:b/>
          <w:iCs/>
          <w:color w:val="000000"/>
          <w:sz w:val="24"/>
          <w:szCs w:val="24"/>
        </w:rPr>
        <w:t>2021</w:t>
      </w:r>
      <w:proofErr w:type="gramEnd"/>
      <w:r w:rsidR="002B1B8D" w:rsidRPr="00BB1A91">
        <w:rPr>
          <w:b/>
          <w:iCs/>
          <w:color w:val="000000"/>
          <w:sz w:val="24"/>
          <w:szCs w:val="24"/>
        </w:rPr>
        <w:t xml:space="preserve"> to December 31, 2021.</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779F9C8B"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F4B8E">
              <w:rPr>
                <w:highlight w:val="lightGray"/>
              </w:rPr>
              <w:t>3,510</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 xml:space="preserve">ribe, </w:t>
      </w:r>
      <w:proofErr w:type="gramStart"/>
      <w:r w:rsidR="003C5278" w:rsidRPr="00784BFB">
        <w:rPr>
          <w:b/>
          <w:iCs/>
          <w:color w:val="000000"/>
          <w:sz w:val="24"/>
          <w:szCs w:val="24"/>
        </w:rPr>
        <w:t>village</w:t>
      </w:r>
      <w:proofErr w:type="gramEnd"/>
      <w:r w:rsidR="003C5278" w:rsidRPr="00784BFB">
        <w:rPr>
          <w:b/>
          <w:iCs/>
          <w:color w:val="000000"/>
          <w:sz w:val="24"/>
          <w:szCs w:val="24"/>
        </w:rPr>
        <w:t xml:space="preserv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0782E0A1"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proofErr w:type="gramStart"/>
      <w:r w:rsidRPr="00BB1A91">
        <w:rPr>
          <w:rFonts w:ascii="Times New Roman" w:hAnsi="Times New Roman" w:cs="Times New Roman"/>
          <w:b w:val="0"/>
          <w:noProof w:val="0"/>
          <w:sz w:val="24"/>
          <w:szCs w:val="24"/>
        </w:rPr>
        <w:t>…..</w:t>
      </w:r>
      <w:proofErr w:type="gramEnd"/>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001E73">
        <w:rPr>
          <w:rFonts w:ascii="Times New Roman" w:hAnsi="Times New Roman" w:cs="Times New Roman"/>
          <w:b w:val="0"/>
          <w:noProof w:val="0"/>
          <w:sz w:val="24"/>
          <w:szCs w:val="24"/>
        </w:rPr>
      </w:r>
      <w:r w:rsidR="00001E73">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proofErr w:type="gramStart"/>
      <w:r w:rsidRPr="00BB1A91">
        <w:rPr>
          <w:rFonts w:ascii="Times New Roman" w:hAnsi="Times New Roman" w:cs="Times New Roman"/>
          <w:b w:val="0"/>
          <w:noProof w:val="0"/>
          <w:sz w:val="24"/>
          <w:szCs w:val="24"/>
        </w:rPr>
        <w:t>…..</w:t>
      </w:r>
      <w:proofErr w:type="gramEnd"/>
      <w:r w:rsidRPr="00BB1A91">
        <w:rPr>
          <w:rFonts w:ascii="Times New Roman" w:hAnsi="Times New Roman" w:cs="Times New Roman"/>
          <w:b w:val="0"/>
          <w:noProof w:val="0"/>
          <w:sz w:val="24"/>
          <w:szCs w:val="24"/>
        </w:rPr>
        <w:t>…..</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001E73">
        <w:rPr>
          <w:rFonts w:ascii="Times New Roman" w:hAnsi="Times New Roman" w:cs="Times New Roman"/>
          <w:b w:val="0"/>
          <w:noProof w:val="0"/>
          <w:sz w:val="24"/>
          <w:szCs w:val="24"/>
        </w:rPr>
      </w:r>
      <w:r w:rsidR="00001E73">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54688BE6" w14:textId="77777777" w:rsidR="00435709" w:rsidRPr="00435709" w:rsidRDefault="00B50215" w:rsidP="00435709">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35709" w:rsidRPr="00435709">
              <w:t xml:space="preserve">Nebraska has four statutory enactments that provide the legal authority for funding 911 service. </w:t>
            </w:r>
          </w:p>
          <w:p w14:paraId="49CBD052" w14:textId="77777777" w:rsidR="00435709" w:rsidRPr="00435709" w:rsidRDefault="00435709" w:rsidP="00435709"/>
          <w:p w14:paraId="2B03A47F" w14:textId="77777777" w:rsidR="00435709" w:rsidRPr="00435709" w:rsidRDefault="00435709" w:rsidP="00435709">
            <w:r w:rsidRPr="00435709">
              <w:t>The Emergency Telephone Communication Systems Act, Neb. Rev. Stat. §§ 86-420 to 86-441.01, provides the funding mechanism for landline and voice over internet protocol ("VOIP") 911 service, which is within the purview of local government bodies.</w:t>
            </w:r>
          </w:p>
          <w:p w14:paraId="45CA5349" w14:textId="77777777" w:rsidR="00435709" w:rsidRPr="00435709" w:rsidRDefault="00435709" w:rsidP="00435709"/>
          <w:p w14:paraId="0B420CA1" w14:textId="7DE9E55E" w:rsidR="00B50215" w:rsidRPr="00590017" w:rsidRDefault="00435709" w:rsidP="00435709">
            <w:pPr>
              <w:spacing w:after="120"/>
              <w:rPr>
                <w:iCs/>
                <w:color w:val="000000"/>
                <w:sz w:val="24"/>
                <w:szCs w:val="24"/>
              </w:rPr>
            </w:pPr>
            <w:r w:rsidRPr="00435709">
              <w:lastRenderedPageBreak/>
              <w:t xml:space="preserve">The 911 Service System Act, Neb. Rev. Stat. §§ 86-1001 to 86-1029.03, the Enhanced Wireless 911 Service Act, Neb. Rev. Stat. §§  86-442 to 86-470, and the Prepaid Wireless Surcharge Act Neb. Rev. Stat. §§ 86-901 to 86-905 provide the legal authority for the funding of wireless 911 service, which is under the purview of the Nebraska Public Service Commission. </w:t>
            </w:r>
            <w:r w:rsidR="00B50215"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7963CE1B"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proofErr w:type="gramStart"/>
      <w:r w:rsidR="00623CAB" w:rsidRPr="00BB1A91">
        <w:rPr>
          <w:b/>
          <w:sz w:val="24"/>
          <w:szCs w:val="24"/>
        </w:rPr>
        <w:t>202</w:t>
      </w:r>
      <w:r w:rsidR="006968BF" w:rsidRPr="00BB1A91">
        <w:rPr>
          <w:b/>
          <w:sz w:val="24"/>
          <w:szCs w:val="24"/>
        </w:rPr>
        <w:t>1</w:t>
      </w:r>
      <w:proofErr w:type="gramEnd"/>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6968BF" w:rsidRPr="00BB1A91">
        <w:rPr>
          <w:b/>
          <w:sz w:val="24"/>
          <w:szCs w:val="24"/>
        </w:rPr>
        <w:t>1</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709CD02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00001E73">
        <w:rPr>
          <w:rFonts w:ascii="Times New Roman" w:hAnsi="Times New Roman" w:cs="Times New Roman"/>
          <w:b w:val="0"/>
          <w:noProof w:val="0"/>
          <w:sz w:val="24"/>
          <w:szCs w:val="24"/>
        </w:rPr>
      </w:r>
      <w:r w:rsidR="00001E73">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16372EBF"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001E73">
        <w:rPr>
          <w:rFonts w:ascii="Times New Roman" w:hAnsi="Times New Roman" w:cs="Times New Roman"/>
          <w:b w:val="0"/>
          <w:noProof w:val="0"/>
          <w:sz w:val="24"/>
          <w:szCs w:val="24"/>
        </w:rPr>
      </w:r>
      <w:r w:rsidR="00001E73">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001E73">
        <w:rPr>
          <w:rFonts w:ascii="Times New Roman" w:hAnsi="Times New Roman" w:cs="Times New Roman"/>
          <w:b w:val="0"/>
          <w:noProof w:val="0"/>
          <w:sz w:val="24"/>
          <w:szCs w:val="24"/>
        </w:rPr>
      </w:r>
      <w:r w:rsidR="00001E73">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2B548576"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23A70" w:rsidRPr="00423A70">
              <w:t>On December 7, 2021, the Nebraska Public Service Commission adopted a new Next Generation 911 Funding Model in conjunction with the establishment of a statewide Emergency Services Internet Protocol Network (ESINet) and NG911 Core Services (NGCS).  PSAPs will transition from the legacy E-911 Funding Model, adopted in 2010, to the NG911 Funding Model two months after connecting to the ESINet and NGCS.  The NG911 Funding Model generally provides that wireless 911 surcharge funds will be used to pay for operation of the statewide ESINet and NGCS, plus an annual funding allocation to PSAPs.  The amount of wireless surcharge funds annually allocated to each PSAP will be determined based on a formula whereby 40 percent of total annual PSAP funding is divided equally among all PSAPs, 40 percent of total annual PSAP funding is divided according to each PSAP’s share of annual 911 call volume, and 20 percent of total annual PSAP funding is divided according to each PSAP’s share of statewide population. The order adopting the plan is available at https://www.nebraska.gov/psc/orders/state911/2021-12-07%20911-073%20PI-232%20Order%20Adopting%20Next%20Generation%20911%20Funding%20Model%20Implementation%20Plan.pdf</w:t>
            </w:r>
            <w:r w:rsidR="00423A70">
              <w:t xml:space="preserve">.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3715DF8A" w:rsidR="00EE5346" w:rsidRPr="00093982" w:rsidRDefault="00093982" w:rsidP="00093982">
      <w:pPr>
        <w:spacing w:after="120"/>
        <w:rPr>
          <w:iCs/>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p>
    <w:p w14:paraId="33F99F77" w14:textId="77777777"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002E6D11" w:rsidRPr="00BB1A91">
        <w:rPr>
          <w:rFonts w:ascii="Times New Roman" w:hAnsi="Times New Roman" w:cs="Times New Roman"/>
          <w:b w:val="0"/>
          <w:noProof w:val="0"/>
          <w:sz w:val="24"/>
          <w:szCs w:val="24"/>
        </w:rPr>
        <w:instrText xml:space="preserve"> FORMCHECKBOX </w:instrText>
      </w:r>
      <w:r w:rsidR="00001E73">
        <w:rPr>
          <w:rFonts w:ascii="Times New Roman" w:hAnsi="Times New Roman" w:cs="Times New Roman"/>
          <w:b w:val="0"/>
          <w:noProof w:val="0"/>
          <w:sz w:val="24"/>
          <w:szCs w:val="24"/>
        </w:rPr>
      </w:r>
      <w:r w:rsidR="00001E73">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001E73">
        <w:rPr>
          <w:rFonts w:ascii="Times New Roman" w:hAnsi="Times New Roman" w:cs="Times New Roman"/>
          <w:b w:val="0"/>
          <w:noProof w:val="0"/>
          <w:sz w:val="24"/>
          <w:szCs w:val="24"/>
        </w:rPr>
      </w:r>
      <w:r w:rsidR="00001E73">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21AE6D27"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001E73">
        <w:rPr>
          <w:rFonts w:ascii="Times New Roman" w:hAnsi="Times New Roman" w:cs="Times New Roman"/>
          <w:b w:val="0"/>
          <w:noProof w:val="0"/>
          <w:sz w:val="24"/>
          <w:szCs w:val="24"/>
        </w:rPr>
      </w:r>
      <w:r w:rsidR="00001E73">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07AF29A8" w14:textId="77777777" w:rsidR="00435709" w:rsidRPr="00435709" w:rsidRDefault="00F360F5" w:rsidP="00435709">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35709" w:rsidRPr="00435709">
              <w:t>The State of Nebraska Public Service Commission collects the 911 Wireless Surcharge fees from the wireless carriers and pre-paid retailers and remits those dollars to the 911 Service System Fund.</w:t>
            </w:r>
          </w:p>
          <w:p w14:paraId="65DDD504" w14:textId="77777777" w:rsidR="00435709" w:rsidRPr="00435709" w:rsidRDefault="00435709" w:rsidP="00435709"/>
          <w:p w14:paraId="5F6B4A4C" w14:textId="0A41E322" w:rsidR="00F360F5" w:rsidRPr="00BB1A91" w:rsidRDefault="00435709" w:rsidP="00435709">
            <w:pPr>
              <w:spacing w:after="120"/>
              <w:rPr>
                <w:iCs/>
                <w:color w:val="000000"/>
                <w:sz w:val="24"/>
                <w:szCs w:val="24"/>
              </w:rPr>
            </w:pPr>
            <w:r w:rsidRPr="00435709">
              <w:t>The telecommunication providers collect the 911 Wireline and VoIP surcharge dollars and remit them directly to local government to support the PSAPs</w:t>
            </w:r>
            <w:r w:rsidR="00F360F5"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4979E15A" w14:textId="77777777" w:rsidR="007544D2" w:rsidRPr="007544D2" w:rsidRDefault="00B4337B" w:rsidP="007544D2">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544D2" w:rsidRPr="007544D2">
              <w:t>911 surcharges on landline and VoIP service are collected from customers by landline and VoIP service providers during each billing cycle and remitted directly to local governing bodies on a quarterly basis.</w:t>
            </w:r>
          </w:p>
          <w:p w14:paraId="63C728D0" w14:textId="77777777" w:rsidR="007544D2" w:rsidRPr="007544D2" w:rsidRDefault="007544D2" w:rsidP="007544D2"/>
          <w:p w14:paraId="594B47F8" w14:textId="0A16371C" w:rsidR="00191F6A" w:rsidRPr="00590017" w:rsidRDefault="007544D2" w:rsidP="007544D2">
            <w:pPr>
              <w:spacing w:after="120"/>
              <w:rPr>
                <w:iCs/>
                <w:color w:val="000000"/>
                <w:sz w:val="24"/>
                <w:szCs w:val="24"/>
              </w:rPr>
            </w:pPr>
            <w:r w:rsidRPr="007544D2">
              <w:t>911 surcharges on post-paid wireless service are collected from customers by wireless service providers during each billing cycle, remitted to the Nebraska Public Service Commission on a monthly basis and credited to the 911 Service System Fund.  911 surcharges on pre-paid wireless service are collected by each retail seller at the point of sale, remitted to the Nebraska Department of Revenue on a monthly basis and credited to the 911 Service System Fund after deduction of a nominal service charge.  The Nebraska Public Service Commission allocates funding directly to each local PSAP from the 911 Service System Fund, in addition to making payments to service providers for the benefit of PSAPs for services such as</w:t>
            </w:r>
            <w:r>
              <w:t xml:space="preserve"> a statewide ESInet, NG 911 Core Services,</w:t>
            </w:r>
            <w:r w:rsidRPr="007544D2">
              <w:t xml:space="preserve"> selective routing, database maintenance, text-to-911, and geographic information systems</w:t>
            </w:r>
            <w:r>
              <w:t xml:space="preserve"> information.</w:t>
            </w:r>
            <w:r w:rsidR="00B4337B"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43D31EB1" w14:textId="77777777"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2DCFC188"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00001E73">
        <w:rPr>
          <w:rFonts w:ascii="Times New Roman" w:hAnsi="Times New Roman" w:cs="Times New Roman"/>
          <w:b w:val="0"/>
          <w:noProof w:val="0"/>
          <w:sz w:val="24"/>
          <w:szCs w:val="24"/>
        </w:rPr>
      </w:r>
      <w:r w:rsidR="00001E73">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001E73">
        <w:rPr>
          <w:rFonts w:ascii="Times New Roman" w:hAnsi="Times New Roman" w:cs="Times New Roman"/>
          <w:b w:val="0"/>
          <w:noProof w:val="0"/>
          <w:sz w:val="24"/>
          <w:szCs w:val="24"/>
        </w:rPr>
      </w:r>
      <w:r w:rsidR="00001E73">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15764BDA"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001E73">
        <w:rPr>
          <w:rFonts w:ascii="Times New Roman" w:hAnsi="Times New Roman" w:cs="Times New Roman"/>
          <w:b w:val="0"/>
          <w:noProof w:val="0"/>
          <w:sz w:val="24"/>
          <w:szCs w:val="24"/>
        </w:rPr>
      </w:r>
      <w:r w:rsidR="00001E73">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7EDE3BAD" w14:textId="77777777" w:rsidR="007544D2" w:rsidRPr="007544D2" w:rsidRDefault="00A830C8" w:rsidP="007544D2">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544D2" w:rsidRPr="007544D2">
              <w:t>Local government entities are authorized by statute to approve the expenditure of 911 surcharges on landline and VOIP service for the purchase, installation, maintenance, and operation of telecommunications equipment and telecommunications-related services required for the provision of 911 service.  Neb. Rev. Stat. § 86-435.</w:t>
            </w:r>
          </w:p>
          <w:p w14:paraId="2EA46B09" w14:textId="77777777" w:rsidR="007544D2" w:rsidRPr="007544D2" w:rsidRDefault="007544D2" w:rsidP="007544D2"/>
          <w:p w14:paraId="130378EC" w14:textId="74AB169A" w:rsidR="00A830C8" w:rsidRPr="00590017" w:rsidRDefault="007544D2" w:rsidP="007544D2">
            <w:pPr>
              <w:spacing w:after="120"/>
              <w:rPr>
                <w:iCs/>
                <w:color w:val="000000"/>
                <w:sz w:val="24"/>
                <w:szCs w:val="24"/>
              </w:rPr>
            </w:pPr>
            <w:r w:rsidRPr="007544D2">
              <w:lastRenderedPageBreak/>
              <w:t>The Nebraska Public Service Commission is authorized by statute to approve the expenditure of 911 surcharges on wireless service for (1) costs incurred by or on behalf of governing bodies or public safety answering points to provide 911 service, including, but not limited to, acquisition of new equipment and related maintenance costs and license fees, upgrades and modifications, delivering next-generation 911 core services, training personnel used to provide 911 services; and for the acquisition, installation, maintenance, and operation of telecommunications equipment and telecommunications service required for the provision of 911 service or (2) costs incurred by wireless carriers to implement enhanced wireless 911 service pursuant to a service request or agreement with a public safety answering point.  Neb. Rev. Stat. §§ 86-465, 86-1025(c).</w:t>
            </w:r>
            <w:r w:rsidR="00A830C8"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3E60F449"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544D2" w:rsidRPr="007544D2">
              <w:t>The 911 Wireline surcharge is collected by the telecommunication carriers and remitted directly to the local government PSAP. The Nebraska State Auditor's Office audits those dollars when they conduct the local government audits</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7"/>
    <w:p w14:paraId="6DE177B0" w14:textId="5C345161"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001E73">
        <w:rPr>
          <w:rFonts w:ascii="Times New Roman" w:hAnsi="Times New Roman" w:cs="Times New Roman"/>
          <w:b w:val="0"/>
          <w:noProof w:val="0"/>
          <w:sz w:val="24"/>
          <w:szCs w:val="24"/>
        </w:rPr>
      </w:r>
      <w:r w:rsidR="00001E73">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001E73">
        <w:rPr>
          <w:rFonts w:ascii="Times New Roman" w:hAnsi="Times New Roman" w:cs="Times New Roman"/>
          <w:b w:val="0"/>
          <w:noProof w:val="0"/>
          <w:sz w:val="24"/>
          <w:szCs w:val="24"/>
        </w:rPr>
      </w:r>
      <w:r w:rsidR="00001E73">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29EEEF3D" w14:textId="25E66686"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544D2" w:rsidRPr="007544D2">
              <w:t>Neb. Rev. Stat. §§ 86-435, 86-465, 86-1025(c).  See, also, Orders issued by Nebraska Public Service Commission pursuant to Docket No. 911-019</w:t>
            </w:r>
            <w:r w:rsidR="006A380E">
              <w:t xml:space="preserve"> and Docket No. 911-073.</w:t>
            </w:r>
            <w:r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6877EC47" w14:textId="77777777"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43545F34" w14:textId="77777777" w:rsidR="006A380E" w:rsidRPr="006A380E" w:rsidRDefault="005020F1" w:rsidP="006A380E">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A380E" w:rsidRPr="006A380E">
              <w:t>911 surcharge revenues collected on landline and VoIP service funds are utilized under the discretion of the local authority for the purchase, installation, maintenance, and operation of telecommunications equipment and telecommunications-related services required for the provision of 911 service.  The Public Service Commission does not have access to information regarding specific local expenditures.</w:t>
            </w:r>
          </w:p>
          <w:p w14:paraId="16D536F1" w14:textId="77777777" w:rsidR="006A380E" w:rsidRPr="006A380E" w:rsidRDefault="006A380E" w:rsidP="006A380E"/>
          <w:p w14:paraId="2AC2D921" w14:textId="50AF5B55" w:rsidR="005020F1" w:rsidRPr="00590017" w:rsidRDefault="006A380E" w:rsidP="006A380E">
            <w:pPr>
              <w:spacing w:after="120"/>
              <w:rPr>
                <w:iCs/>
                <w:color w:val="000000"/>
                <w:sz w:val="24"/>
                <w:szCs w:val="24"/>
              </w:rPr>
            </w:pPr>
            <w:r w:rsidRPr="006A380E">
              <w:t>The Nebraska Public Service Commission utilizes 911 surcharge revenues collected on wireless service to (1) provide direct funding to 68 public safety answering points to pay costs incurred to provide 911 service across the state; (2) reimburse wireless service providers to implement enhanced 911 service in the  State of Nebraska; (3) pay the cost to establish and maintain Text-to-911 service; (4)</w:t>
            </w:r>
            <w:r>
              <w:t xml:space="preserve"> pay the costs for a statewide ESInet and NG 911 Core Services, (5)</w:t>
            </w:r>
            <w:r w:rsidRPr="006A380E">
              <w:t xml:space="preserve"> pay the cost of selective routing and database management services provided to PSAPs by local exchange carriers, (</w:t>
            </w:r>
            <w:r>
              <w:t>6</w:t>
            </w:r>
            <w:r w:rsidRPr="006A380E">
              <w:t>) pay the cost of developing a statewide GIS map to enhance 911 call routing and location accuracy, (</w:t>
            </w:r>
            <w:r>
              <w:t>7</w:t>
            </w:r>
            <w:r w:rsidRPr="006A380E">
              <w:t>) pay consulting costs associated with the transition to next-generation 911 (“NG911”), (</w:t>
            </w:r>
            <w:r>
              <w:t>8)</w:t>
            </w:r>
            <w:r w:rsidRPr="006A380E">
              <w:t xml:space="preserve"> pay for a statewide MIS reporting service available to all Nebraska PSAPs, and (</w:t>
            </w:r>
            <w:r>
              <w:t>9</w:t>
            </w:r>
            <w:r w:rsidRPr="006A380E">
              <w:t xml:space="preserve">) pay administrative costs. </w:t>
            </w:r>
            <w:r w:rsidR="005020F1"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22CBC053"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01E73">
              <w:rPr>
                <w:b/>
                <w:sz w:val="24"/>
                <w:szCs w:val="24"/>
              </w:rPr>
            </w:r>
            <w:r w:rsidR="00001E73">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001E73">
              <w:rPr>
                <w:b/>
                <w:sz w:val="24"/>
                <w:szCs w:val="24"/>
              </w:rPr>
            </w:r>
            <w:r w:rsidR="00001E73">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309961FA"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01E73">
              <w:rPr>
                <w:b/>
                <w:sz w:val="24"/>
                <w:szCs w:val="24"/>
              </w:rPr>
            </w:r>
            <w:r w:rsidR="00001E73">
              <w:rPr>
                <w:b/>
                <w:sz w:val="24"/>
                <w:szCs w:val="24"/>
              </w:rPr>
              <w:fldChar w:fldCharType="separate"/>
            </w:r>
            <w:r w:rsidRPr="00EA5F8A">
              <w:rPr>
                <w:b/>
                <w:sz w:val="24"/>
                <w:szCs w:val="24"/>
              </w:rPr>
              <w:fldChar w:fldCharType="end"/>
            </w:r>
          </w:p>
        </w:tc>
        <w:tc>
          <w:tcPr>
            <w:tcW w:w="1339" w:type="dxa"/>
            <w:vAlign w:val="center"/>
          </w:tcPr>
          <w:p w14:paraId="6F81A61A"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001E73">
              <w:rPr>
                <w:b/>
                <w:sz w:val="24"/>
                <w:szCs w:val="24"/>
              </w:rPr>
            </w:r>
            <w:r w:rsidR="00001E73">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001E73">
              <w:rPr>
                <w:b/>
                <w:sz w:val="24"/>
                <w:szCs w:val="24"/>
              </w:rPr>
            </w:r>
            <w:r w:rsidR="00001E73">
              <w:rPr>
                <w:b/>
                <w:sz w:val="24"/>
                <w:szCs w:val="24"/>
              </w:rPr>
              <w:fldChar w:fldCharType="separate"/>
            </w:r>
            <w:r w:rsidRPr="00EA5F8A">
              <w:rPr>
                <w:b/>
                <w:sz w:val="24"/>
                <w:szCs w:val="24"/>
              </w:rPr>
              <w:fldChar w:fldCharType="end"/>
            </w:r>
          </w:p>
        </w:tc>
        <w:tc>
          <w:tcPr>
            <w:tcW w:w="1339" w:type="dxa"/>
            <w:vAlign w:val="center"/>
          </w:tcPr>
          <w:p w14:paraId="2605CF82" w14:textId="3521430E"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01E73">
              <w:rPr>
                <w:b/>
                <w:sz w:val="24"/>
                <w:szCs w:val="24"/>
              </w:rPr>
            </w:r>
            <w:r w:rsidR="00001E73">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68756DE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01E73">
              <w:rPr>
                <w:b/>
                <w:sz w:val="24"/>
                <w:szCs w:val="24"/>
              </w:rPr>
            </w:r>
            <w:r w:rsidR="00001E73">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001E73">
              <w:rPr>
                <w:b/>
                <w:sz w:val="24"/>
                <w:szCs w:val="24"/>
              </w:rPr>
            </w:r>
            <w:r w:rsidR="00001E73">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1A967739"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01E73">
              <w:rPr>
                <w:b/>
                <w:sz w:val="24"/>
                <w:szCs w:val="24"/>
              </w:rPr>
            </w:r>
            <w:r w:rsidR="00001E73">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001E73">
              <w:rPr>
                <w:b/>
                <w:sz w:val="24"/>
                <w:szCs w:val="24"/>
              </w:rPr>
            </w:r>
            <w:r w:rsidR="00001E73">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593FC343"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01E73">
              <w:rPr>
                <w:b/>
                <w:sz w:val="24"/>
                <w:szCs w:val="24"/>
              </w:rPr>
            </w:r>
            <w:r w:rsidR="00001E73">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001E73">
              <w:rPr>
                <w:b/>
                <w:sz w:val="24"/>
                <w:szCs w:val="24"/>
              </w:rPr>
            </w:r>
            <w:r w:rsidR="00001E73">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347FBCB5"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01E73">
              <w:rPr>
                <w:b/>
                <w:sz w:val="24"/>
                <w:szCs w:val="24"/>
              </w:rPr>
            </w:r>
            <w:r w:rsidR="00001E73">
              <w:rPr>
                <w:b/>
                <w:sz w:val="24"/>
                <w:szCs w:val="24"/>
              </w:rPr>
              <w:fldChar w:fldCharType="separate"/>
            </w:r>
            <w:r w:rsidRPr="00EA5F8A">
              <w:rPr>
                <w:b/>
                <w:sz w:val="24"/>
                <w:szCs w:val="24"/>
              </w:rPr>
              <w:fldChar w:fldCharType="end"/>
            </w:r>
          </w:p>
        </w:tc>
        <w:tc>
          <w:tcPr>
            <w:tcW w:w="1339" w:type="dxa"/>
            <w:vAlign w:val="center"/>
          </w:tcPr>
          <w:p w14:paraId="49589B89" w14:textId="7A17041E"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001E73">
              <w:rPr>
                <w:b/>
                <w:sz w:val="24"/>
                <w:szCs w:val="24"/>
              </w:rPr>
            </w:r>
            <w:r w:rsidR="00001E73">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3184CC1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001E73">
              <w:rPr>
                <w:b/>
                <w:sz w:val="24"/>
                <w:szCs w:val="24"/>
              </w:rPr>
            </w:r>
            <w:r w:rsidR="00001E73">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001E73">
              <w:rPr>
                <w:b/>
                <w:sz w:val="24"/>
                <w:szCs w:val="24"/>
              </w:rPr>
            </w:r>
            <w:r w:rsidR="00001E73">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 xml:space="preserve">nteroperability of 911 systems and public safety/first </w:t>
            </w:r>
            <w:r w:rsidRPr="00160795">
              <w:rPr>
                <w:b/>
                <w:iCs/>
                <w:color w:val="000000"/>
                <w:sz w:val="24"/>
                <w:szCs w:val="24"/>
              </w:rPr>
              <w:lastRenderedPageBreak/>
              <w:t>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lastRenderedPageBreak/>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15C1EF1E"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001E73">
              <w:rPr>
                <w:b/>
                <w:sz w:val="24"/>
                <w:szCs w:val="24"/>
              </w:rPr>
            </w:r>
            <w:r w:rsidR="00001E73">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001E73">
              <w:rPr>
                <w:b/>
                <w:sz w:val="24"/>
                <w:szCs w:val="24"/>
              </w:rPr>
            </w:r>
            <w:r w:rsidR="00001E73">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1865D8FC"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001E73">
              <w:rPr>
                <w:b/>
                <w:sz w:val="24"/>
                <w:szCs w:val="24"/>
              </w:rPr>
            </w:r>
            <w:r w:rsidR="00001E73">
              <w:rPr>
                <w:b/>
                <w:sz w:val="24"/>
                <w:szCs w:val="24"/>
              </w:rPr>
              <w:fldChar w:fldCharType="separate"/>
            </w:r>
            <w:r w:rsidRPr="00160795">
              <w:rPr>
                <w:b/>
                <w:sz w:val="24"/>
                <w:szCs w:val="24"/>
              </w:rPr>
              <w:fldChar w:fldCharType="end"/>
            </w:r>
          </w:p>
        </w:tc>
        <w:tc>
          <w:tcPr>
            <w:tcW w:w="1339" w:type="dxa"/>
            <w:vAlign w:val="center"/>
          </w:tcPr>
          <w:p w14:paraId="3EEE6571" w14:textId="799E34CE"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001E73">
              <w:rPr>
                <w:b/>
                <w:sz w:val="24"/>
                <w:szCs w:val="24"/>
              </w:rPr>
            </w:r>
            <w:r w:rsidR="00001E73">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44AB843C"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001E73">
              <w:rPr>
                <w:b/>
                <w:sz w:val="24"/>
                <w:szCs w:val="24"/>
              </w:rPr>
            </w:r>
            <w:r w:rsidR="00001E73">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03DEAA8E"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001E73">
              <w:rPr>
                <w:b/>
                <w:sz w:val="24"/>
                <w:szCs w:val="24"/>
              </w:rPr>
            </w:r>
            <w:r w:rsidR="00001E73">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66A01176"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6968BF" w:rsidRPr="00160795">
              <w:rPr>
                <w:b/>
                <w:sz w:val="24"/>
                <w:szCs w:val="24"/>
              </w:rPr>
              <w:t>1</w:t>
            </w:r>
            <w:r w:rsidR="00334B05" w:rsidRPr="00160795">
              <w:rPr>
                <w:b/>
                <w:sz w:val="24"/>
                <w:szCs w:val="24"/>
              </w:rPr>
              <w:t xml:space="preserve">, describe the grants that your state paid for </w:t>
            </w:r>
            <w:proofErr w:type="gramStart"/>
            <w:r w:rsidR="00334B05" w:rsidRPr="00160795">
              <w:rPr>
                <w:b/>
                <w:sz w:val="24"/>
                <w:szCs w:val="24"/>
              </w:rPr>
              <w:t>through the use of</w:t>
            </w:r>
            <w:proofErr w:type="gramEnd"/>
            <w:r w:rsidR="00334B05" w:rsidRPr="00160795">
              <w:rPr>
                <w:b/>
                <w:sz w:val="24"/>
                <w:szCs w:val="24"/>
              </w:rPr>
              <w:t xml:space="preserve">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0696C707"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77777777" w:rsidR="00AC38AD" w:rsidRPr="00160795" w:rsidRDefault="00AC38AD" w:rsidP="00F360F5">
            <w:pPr>
              <w:spacing w:after="120"/>
              <w:jc w:val="center"/>
              <w:rPr>
                <w:b/>
                <w:iCs/>
                <w:color w:val="000000"/>
                <w:sz w:val="24"/>
                <w:szCs w:val="24"/>
              </w:rPr>
            </w:pPr>
            <w:r w:rsidRPr="00160795">
              <w:rPr>
                <w:b/>
                <w:iCs/>
                <w:color w:val="000000"/>
                <w:sz w:val="24"/>
                <w:szCs w:val="24"/>
              </w:rPr>
              <w:t>Service Type</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4FC23E67" w:rsidR="00AC38AD" w:rsidRPr="00992470" w:rsidRDefault="00867B41" w:rsidP="00AB5503">
            <w:pPr>
              <w:jc w:val="center"/>
              <w:rPr>
                <w:b/>
                <w:iCs/>
                <w:color w:val="000000"/>
                <w:sz w:val="24"/>
                <w:szCs w:val="24"/>
              </w:rPr>
            </w:pPr>
            <w:r w:rsidRPr="00992470">
              <w:rPr>
                <w:bCs/>
                <w:i/>
                <w:color w:val="000000"/>
                <w:sz w:val="24"/>
                <w:szCs w:val="24"/>
              </w:rPr>
              <w:t>Check one for each Service Type.</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AC38AD" w:rsidRPr="00291BE9" w14:paraId="446A10BF" w14:textId="77777777" w:rsidTr="00C50B21">
        <w:trPr>
          <w:jc w:val="center"/>
        </w:trPr>
        <w:tc>
          <w:tcPr>
            <w:tcW w:w="2403" w:type="dxa"/>
            <w:vAlign w:val="center"/>
          </w:tcPr>
          <w:p w14:paraId="01316B4F" w14:textId="0567EB6E" w:rsidR="00AC38AD" w:rsidRPr="00C50B21" w:rsidRDefault="00AC38AD" w:rsidP="00F360F5">
            <w:pPr>
              <w:spacing w:after="120"/>
              <w:jc w:val="center"/>
              <w:rPr>
                <w:b/>
                <w:bCs/>
                <w:iCs/>
                <w:color w:val="000000"/>
                <w:sz w:val="24"/>
                <w:szCs w:val="24"/>
              </w:rPr>
            </w:pPr>
            <w:r w:rsidRPr="00C50B21">
              <w:rPr>
                <w:b/>
                <w:bCs/>
                <w:iCs/>
                <w:color w:val="000000"/>
                <w:sz w:val="24"/>
                <w:szCs w:val="24"/>
              </w:rPr>
              <w:t>Wireline</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5FEE62F4" w14:textId="184F0F12" w:rsidR="00AC38AD" w:rsidRPr="00160795" w:rsidRDefault="00337261" w:rsidP="00F360F5">
            <w:pPr>
              <w:spacing w:after="120"/>
              <w:rPr>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D4234D">
              <w:rPr>
                <w:highlight w:val="lightGray"/>
              </w:rPr>
              <w:t>0.50 to $1.00 per line</w:t>
            </w:r>
            <w:r w:rsidR="00AC38AD" w:rsidRPr="00F2467D">
              <w:rPr>
                <w:sz w:val="24"/>
                <w:szCs w:val="24"/>
                <w:highlight w:val="lightGray"/>
              </w:rPr>
              <w:fldChar w:fldCharType="end"/>
            </w:r>
          </w:p>
        </w:tc>
        <w:tc>
          <w:tcPr>
            <w:tcW w:w="1320" w:type="dxa"/>
          </w:tcPr>
          <w:p w14:paraId="1FAE398B" w14:textId="69E0D7D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1E73">
              <w:rPr>
                <w:b/>
                <w:sz w:val="22"/>
                <w:szCs w:val="22"/>
              </w:rPr>
            </w:r>
            <w:r w:rsidR="00001E73">
              <w:rPr>
                <w:b/>
                <w:sz w:val="22"/>
                <w:szCs w:val="22"/>
              </w:rPr>
              <w:fldChar w:fldCharType="separate"/>
            </w:r>
            <w:r>
              <w:rPr>
                <w:b/>
                <w:sz w:val="22"/>
                <w:szCs w:val="22"/>
              </w:rPr>
              <w:fldChar w:fldCharType="end"/>
            </w:r>
          </w:p>
        </w:tc>
        <w:tc>
          <w:tcPr>
            <w:tcW w:w="1320" w:type="dxa"/>
          </w:tcPr>
          <w:p w14:paraId="79E25B8A" w14:textId="3E43EF6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01E73">
              <w:rPr>
                <w:b/>
                <w:sz w:val="22"/>
                <w:szCs w:val="22"/>
              </w:rPr>
            </w:r>
            <w:r w:rsidR="00001E73">
              <w:rPr>
                <w:b/>
                <w:sz w:val="22"/>
                <w:szCs w:val="22"/>
              </w:rPr>
              <w:fldChar w:fldCharType="separate"/>
            </w:r>
            <w:r>
              <w:rPr>
                <w:b/>
                <w:sz w:val="22"/>
                <w:szCs w:val="22"/>
              </w:rPr>
              <w:fldChar w:fldCharType="end"/>
            </w:r>
          </w:p>
        </w:tc>
        <w:tc>
          <w:tcPr>
            <w:tcW w:w="1514" w:type="dxa"/>
          </w:tcPr>
          <w:p w14:paraId="57571FC1" w14:textId="19E9467C"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1E73">
              <w:rPr>
                <w:b/>
                <w:sz w:val="22"/>
                <w:szCs w:val="22"/>
              </w:rPr>
            </w:r>
            <w:r w:rsidR="00001E73">
              <w:rPr>
                <w:b/>
                <w:sz w:val="22"/>
                <w:szCs w:val="22"/>
              </w:rPr>
              <w:fldChar w:fldCharType="separate"/>
            </w:r>
            <w:r>
              <w:rPr>
                <w:b/>
                <w:sz w:val="22"/>
                <w:szCs w:val="22"/>
              </w:rPr>
              <w:fldChar w:fldCharType="end"/>
            </w:r>
          </w:p>
        </w:tc>
      </w:tr>
      <w:tr w:rsidR="00AC38AD" w:rsidRPr="00291BE9" w14:paraId="4E574847" w14:textId="77777777" w:rsidTr="00C50B21">
        <w:trPr>
          <w:jc w:val="center"/>
        </w:trPr>
        <w:tc>
          <w:tcPr>
            <w:tcW w:w="2403" w:type="dxa"/>
            <w:vAlign w:val="center"/>
          </w:tcPr>
          <w:p w14:paraId="34113CDD" w14:textId="245DBBFD" w:rsidR="00AC38AD" w:rsidRPr="00C50B21" w:rsidRDefault="00AC38AD" w:rsidP="00F360F5">
            <w:pPr>
              <w:spacing w:after="120"/>
              <w:jc w:val="center"/>
              <w:rPr>
                <w:b/>
                <w:bCs/>
                <w:iCs/>
                <w:color w:val="000000"/>
                <w:sz w:val="24"/>
                <w:szCs w:val="24"/>
              </w:rPr>
            </w:pPr>
            <w:r w:rsidRPr="00C50B21">
              <w:rPr>
                <w:b/>
                <w:bCs/>
                <w:iCs/>
                <w:color w:val="000000"/>
                <w:sz w:val="24"/>
                <w:szCs w:val="24"/>
              </w:rPr>
              <w:t>Wireless</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1458BD15" w14:textId="1ED444A7" w:rsidR="00AC38AD" w:rsidRPr="00160795" w:rsidRDefault="00337261" w:rsidP="00F360F5">
            <w:pPr>
              <w:spacing w:after="120"/>
              <w:rPr>
                <w:iCs/>
                <w:color w:val="000000"/>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E94617">
              <w:rPr>
                <w:highlight w:val="lightGray"/>
              </w:rPr>
              <w:t>0.4</w:t>
            </w:r>
            <w:r w:rsidR="00D4234D">
              <w:rPr>
                <w:highlight w:val="lightGray"/>
              </w:rPr>
              <w:t>5 per line</w:t>
            </w:r>
            <w:r w:rsidR="00AC38AD" w:rsidRPr="00F2467D">
              <w:rPr>
                <w:sz w:val="24"/>
                <w:szCs w:val="24"/>
                <w:highlight w:val="lightGray"/>
              </w:rPr>
              <w:fldChar w:fldCharType="end"/>
            </w:r>
          </w:p>
        </w:tc>
        <w:tc>
          <w:tcPr>
            <w:tcW w:w="1320" w:type="dxa"/>
          </w:tcPr>
          <w:p w14:paraId="37728A86" w14:textId="5EDF9282"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01E73">
              <w:rPr>
                <w:b/>
                <w:sz w:val="22"/>
                <w:szCs w:val="22"/>
              </w:rPr>
            </w:r>
            <w:r w:rsidR="00001E73">
              <w:rPr>
                <w:b/>
                <w:sz w:val="22"/>
                <w:szCs w:val="22"/>
              </w:rPr>
              <w:fldChar w:fldCharType="separate"/>
            </w:r>
            <w:r>
              <w:rPr>
                <w:b/>
                <w:sz w:val="22"/>
                <w:szCs w:val="22"/>
              </w:rPr>
              <w:fldChar w:fldCharType="end"/>
            </w:r>
          </w:p>
        </w:tc>
        <w:tc>
          <w:tcPr>
            <w:tcW w:w="1320" w:type="dxa"/>
          </w:tcPr>
          <w:p w14:paraId="4038FAA4" w14:textId="0EECC37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1E73">
              <w:rPr>
                <w:b/>
                <w:sz w:val="22"/>
                <w:szCs w:val="22"/>
              </w:rPr>
            </w:r>
            <w:r w:rsidR="00001E73">
              <w:rPr>
                <w:b/>
                <w:sz w:val="22"/>
                <w:szCs w:val="22"/>
              </w:rPr>
              <w:fldChar w:fldCharType="separate"/>
            </w:r>
            <w:r>
              <w:rPr>
                <w:b/>
                <w:sz w:val="22"/>
                <w:szCs w:val="22"/>
              </w:rPr>
              <w:fldChar w:fldCharType="end"/>
            </w:r>
          </w:p>
        </w:tc>
        <w:tc>
          <w:tcPr>
            <w:tcW w:w="1514" w:type="dxa"/>
          </w:tcPr>
          <w:p w14:paraId="2B5A9D74" w14:textId="62B95D8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1E73">
              <w:rPr>
                <w:b/>
                <w:sz w:val="22"/>
                <w:szCs w:val="22"/>
              </w:rPr>
            </w:r>
            <w:r w:rsidR="00001E73">
              <w:rPr>
                <w:b/>
                <w:sz w:val="22"/>
                <w:szCs w:val="22"/>
              </w:rPr>
              <w:fldChar w:fldCharType="separate"/>
            </w:r>
            <w:r>
              <w:rPr>
                <w:b/>
                <w:sz w:val="22"/>
                <w:szCs w:val="22"/>
              </w:rPr>
              <w:fldChar w:fldCharType="end"/>
            </w:r>
          </w:p>
        </w:tc>
      </w:tr>
      <w:tr w:rsidR="00897AD8" w:rsidRPr="00291BE9" w14:paraId="7AD9A0D9" w14:textId="77777777" w:rsidTr="00C50B21">
        <w:trPr>
          <w:jc w:val="center"/>
        </w:trPr>
        <w:tc>
          <w:tcPr>
            <w:tcW w:w="2403" w:type="dxa"/>
            <w:vMerge w:val="restart"/>
            <w:vAlign w:val="center"/>
          </w:tcPr>
          <w:p w14:paraId="057C9D2B" w14:textId="663A931E"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 provide </w:t>
            </w:r>
            <w:r w:rsidRPr="00C50B21">
              <w:rPr>
                <w:b/>
                <w:bCs/>
                <w:i/>
                <w:color w:val="000000"/>
                <w:sz w:val="22"/>
                <w:szCs w:val="22"/>
              </w:rPr>
              <w:t>either</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r w:rsidRPr="00C50B21">
              <w:rPr>
                <w:i/>
                <w:color w:val="000000"/>
                <w:sz w:val="22"/>
                <w:szCs w:val="22"/>
              </w:rPr>
              <w:t>(leave inapplicable cell blank)</w:t>
            </w:r>
          </w:p>
        </w:tc>
        <w:tc>
          <w:tcPr>
            <w:tcW w:w="2397" w:type="dxa"/>
          </w:tcPr>
          <w:p w14:paraId="18A63824" w14:textId="6B2F3AEF"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7C3F8821" w14:textId="066140AB"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01E73">
              <w:rPr>
                <w:b/>
                <w:sz w:val="22"/>
                <w:szCs w:val="22"/>
              </w:rPr>
            </w:r>
            <w:r w:rsidR="00001E73">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1E73">
              <w:rPr>
                <w:b/>
                <w:sz w:val="22"/>
                <w:szCs w:val="22"/>
              </w:rPr>
            </w:r>
            <w:r w:rsidR="00001E73">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1E73">
              <w:rPr>
                <w:b/>
                <w:sz w:val="22"/>
                <w:szCs w:val="22"/>
              </w:rPr>
            </w:r>
            <w:r w:rsidR="00001E73">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3B42B074"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4234D">
              <w:rPr>
                <w:highlight w:val="lightGray"/>
              </w:rPr>
              <w:t>1</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AC38AD" w:rsidRPr="00291BE9" w14:paraId="41E8412A" w14:textId="77777777" w:rsidTr="00C50B21">
        <w:trPr>
          <w:jc w:val="center"/>
        </w:trPr>
        <w:tc>
          <w:tcPr>
            <w:tcW w:w="2403" w:type="dxa"/>
            <w:vAlign w:val="center"/>
          </w:tcPr>
          <w:p w14:paraId="09FCA543" w14:textId="736CB919" w:rsidR="00AC38AD" w:rsidRPr="00C50B21" w:rsidRDefault="00AC38AD" w:rsidP="00F360F5">
            <w:pPr>
              <w:spacing w:after="120"/>
              <w:jc w:val="center"/>
              <w:rPr>
                <w:b/>
                <w:bCs/>
                <w:iCs/>
                <w:color w:val="000000"/>
                <w:sz w:val="24"/>
                <w:szCs w:val="24"/>
              </w:rPr>
            </w:pPr>
            <w:r w:rsidRPr="00C50B21">
              <w:rPr>
                <w:b/>
                <w:bCs/>
                <w:iCs/>
                <w:color w:val="000000"/>
                <w:sz w:val="24"/>
                <w:szCs w:val="24"/>
              </w:rPr>
              <w:lastRenderedPageBreak/>
              <w:t>Voice Over Internet Protocol (VoIP)</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3C5CBBB4" w14:textId="0DAAAF68"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4234D">
              <w:rPr>
                <w:highlight w:val="lightGray"/>
              </w:rPr>
              <w:t>0.50-$1.00 per line</w:t>
            </w:r>
            <w:r w:rsidRPr="00F2467D">
              <w:rPr>
                <w:sz w:val="24"/>
                <w:szCs w:val="24"/>
                <w:highlight w:val="lightGray"/>
              </w:rPr>
              <w:fldChar w:fldCharType="end"/>
            </w:r>
          </w:p>
        </w:tc>
        <w:tc>
          <w:tcPr>
            <w:tcW w:w="1320" w:type="dxa"/>
          </w:tcPr>
          <w:p w14:paraId="77AF8A84" w14:textId="37C1D10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1E73">
              <w:rPr>
                <w:b/>
                <w:sz w:val="22"/>
                <w:szCs w:val="22"/>
              </w:rPr>
            </w:r>
            <w:r w:rsidR="00001E73">
              <w:rPr>
                <w:b/>
                <w:sz w:val="22"/>
                <w:szCs w:val="22"/>
              </w:rPr>
              <w:fldChar w:fldCharType="separate"/>
            </w:r>
            <w:r>
              <w:rPr>
                <w:b/>
                <w:sz w:val="22"/>
                <w:szCs w:val="22"/>
              </w:rPr>
              <w:fldChar w:fldCharType="end"/>
            </w:r>
          </w:p>
        </w:tc>
        <w:tc>
          <w:tcPr>
            <w:tcW w:w="1320" w:type="dxa"/>
          </w:tcPr>
          <w:p w14:paraId="2461D361" w14:textId="6EC9AA4E"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01E73">
              <w:rPr>
                <w:b/>
                <w:sz w:val="22"/>
                <w:szCs w:val="22"/>
              </w:rPr>
            </w:r>
            <w:r w:rsidR="00001E73">
              <w:rPr>
                <w:b/>
                <w:sz w:val="22"/>
                <w:szCs w:val="22"/>
              </w:rPr>
              <w:fldChar w:fldCharType="separate"/>
            </w:r>
            <w:r>
              <w:rPr>
                <w:b/>
                <w:sz w:val="22"/>
                <w:szCs w:val="22"/>
              </w:rPr>
              <w:fldChar w:fldCharType="end"/>
            </w:r>
          </w:p>
        </w:tc>
        <w:tc>
          <w:tcPr>
            <w:tcW w:w="1514" w:type="dxa"/>
          </w:tcPr>
          <w:p w14:paraId="4C99C35A" w14:textId="76ACA5F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1E73">
              <w:rPr>
                <w:b/>
                <w:sz w:val="22"/>
                <w:szCs w:val="22"/>
              </w:rPr>
            </w:r>
            <w:r w:rsidR="00001E73">
              <w:rPr>
                <w:b/>
                <w:sz w:val="22"/>
                <w:szCs w:val="22"/>
              </w:rPr>
              <w:fldChar w:fldCharType="separate"/>
            </w:r>
            <w:r>
              <w:rPr>
                <w:b/>
                <w:sz w:val="22"/>
                <w:szCs w:val="22"/>
              </w:rPr>
              <w:fldChar w:fldCharType="end"/>
            </w:r>
          </w:p>
        </w:tc>
      </w:tr>
      <w:tr w:rsidR="00AC38AD" w:rsidRPr="00291BE9" w14:paraId="6F700539" w14:textId="77777777" w:rsidTr="00C50B21">
        <w:trPr>
          <w:jc w:val="center"/>
        </w:trPr>
        <w:tc>
          <w:tcPr>
            <w:tcW w:w="2403" w:type="dxa"/>
            <w:vAlign w:val="center"/>
          </w:tcPr>
          <w:p w14:paraId="0618D090" w14:textId="12179839" w:rsidR="00AC38AD" w:rsidRPr="00C50B21" w:rsidRDefault="00AC38AD" w:rsidP="00F360F5">
            <w:pPr>
              <w:spacing w:after="120"/>
              <w:jc w:val="center"/>
              <w:rPr>
                <w:b/>
                <w:bCs/>
                <w:iCs/>
                <w:color w:val="000000"/>
                <w:sz w:val="24"/>
                <w:szCs w:val="24"/>
              </w:rPr>
            </w:pPr>
            <w:r w:rsidRPr="00C50B21">
              <w:rPr>
                <w:b/>
                <w:bCs/>
                <w:iCs/>
                <w:color w:val="000000"/>
                <w:sz w:val="24"/>
                <w:szCs w:val="24"/>
              </w:rPr>
              <w:t>Other</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0105D1CC" w14:textId="516487BE"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tcPr>
          <w:p w14:paraId="6E2D7A2D" w14:textId="217C5B8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1E73">
              <w:rPr>
                <w:b/>
                <w:sz w:val="22"/>
                <w:szCs w:val="22"/>
              </w:rPr>
            </w:r>
            <w:r w:rsidR="00001E73">
              <w:rPr>
                <w:b/>
                <w:sz w:val="22"/>
                <w:szCs w:val="22"/>
              </w:rPr>
              <w:fldChar w:fldCharType="separate"/>
            </w:r>
            <w:r>
              <w:rPr>
                <w:b/>
                <w:sz w:val="22"/>
                <w:szCs w:val="22"/>
              </w:rPr>
              <w:fldChar w:fldCharType="end"/>
            </w:r>
          </w:p>
        </w:tc>
        <w:tc>
          <w:tcPr>
            <w:tcW w:w="1320" w:type="dxa"/>
          </w:tcPr>
          <w:p w14:paraId="61B50216" w14:textId="1B38297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1E73">
              <w:rPr>
                <w:b/>
                <w:sz w:val="22"/>
                <w:szCs w:val="22"/>
              </w:rPr>
            </w:r>
            <w:r w:rsidR="00001E73">
              <w:rPr>
                <w:b/>
                <w:sz w:val="22"/>
                <w:szCs w:val="22"/>
              </w:rPr>
              <w:fldChar w:fldCharType="separate"/>
            </w:r>
            <w:r>
              <w:rPr>
                <w:b/>
                <w:sz w:val="22"/>
                <w:szCs w:val="22"/>
              </w:rPr>
              <w:fldChar w:fldCharType="end"/>
            </w:r>
          </w:p>
        </w:tc>
        <w:tc>
          <w:tcPr>
            <w:tcW w:w="1514" w:type="dxa"/>
          </w:tcPr>
          <w:p w14:paraId="574E3C66" w14:textId="2839C62D"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1E73">
              <w:rPr>
                <w:b/>
                <w:sz w:val="22"/>
                <w:szCs w:val="22"/>
              </w:rPr>
            </w:r>
            <w:r w:rsidR="00001E73">
              <w:rPr>
                <w:b/>
                <w:sz w:val="22"/>
                <w:szCs w:val="22"/>
              </w:rPr>
              <w:fldChar w:fldCharType="separate"/>
            </w:r>
            <w:r>
              <w:rPr>
                <w:b/>
                <w:sz w:val="22"/>
                <w:szCs w:val="22"/>
              </w:rPr>
              <w:fldChar w:fldCharType="end"/>
            </w: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77777777"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28FB16CE"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6968BF" w:rsidRPr="00394534">
        <w:rPr>
          <w:b/>
          <w:iCs/>
          <w:color w:val="000000"/>
          <w:sz w:val="24"/>
          <w:szCs w:val="24"/>
        </w:rPr>
        <w:t>1</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049CC981"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14A97">
              <w:rPr>
                <w:highlight w:val="lightGray"/>
              </w:rPr>
              <w:t>$4,</w:t>
            </w:r>
            <w:r w:rsidR="00001E73">
              <w:rPr>
                <w:highlight w:val="lightGray"/>
              </w:rPr>
              <w:t>121,482</w:t>
            </w:r>
            <w:r w:rsidR="00B14A97">
              <w:rPr>
                <w:highlight w:val="lightGray"/>
              </w:rPr>
              <w:t xml:space="preserve"> </w:t>
            </w:r>
            <w:r w:rsidR="00001E73">
              <w:rPr>
                <w:highlight w:val="lightGray"/>
              </w:rPr>
              <w:t>Estimate</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6FD1196F"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14A97">
              <w:rPr>
                <w:highlight w:val="lightGray"/>
              </w:rPr>
              <w:t>$</w:t>
            </w:r>
            <w:r w:rsidR="00E81F27">
              <w:rPr>
                <w:highlight w:val="lightGray"/>
              </w:rPr>
              <w:t>7,896,928</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43C9A458"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14A97">
              <w:rPr>
                <w:highlight w:val="lightGray"/>
              </w:rPr>
              <w:t>$</w:t>
            </w:r>
            <w:r w:rsidR="00E81F27">
              <w:rPr>
                <w:highlight w:val="lightGray"/>
              </w:rPr>
              <w:t>825,767</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75E04C38"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81F27">
              <w:rPr>
                <w:highlight w:val="lightGray"/>
              </w:rPr>
              <w:t>Included in Wireline</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689B8DAA"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14A97">
              <w:rPr>
                <w:highlight w:val="lightGray"/>
              </w:rPr>
              <w:t>0</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2B9662B1"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14A97">
              <w:rPr>
                <w:highlight w:val="lightGray"/>
              </w:rPr>
              <w:t>$1</w:t>
            </w:r>
            <w:r w:rsidR="00001E73">
              <w:rPr>
                <w:highlight w:val="lightGray"/>
              </w:rPr>
              <w:t>2,844,177</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7D6E0549"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C702E" w:rsidRPr="007C702E">
              <w:t xml:space="preserve">VoIP surcharge dollars are collected and remitted directly to local government with the Wireline </w:t>
            </w:r>
            <w:r w:rsidR="00CA357C">
              <w:t>s</w:t>
            </w:r>
            <w:r w:rsidR="007C702E" w:rsidRPr="007C702E">
              <w:t>urcharge dollars.</w:t>
            </w:r>
            <w:r w:rsidR="00B14A97">
              <w:t xml:space="preserve">  The amount collected for Wireline and VoIP i</w:t>
            </w:r>
            <w:r w:rsidR="00001E73">
              <w:t>n</w:t>
            </w:r>
            <w:r w:rsidR="00B14A97">
              <w:t xml:space="preserve"> 2021 </w:t>
            </w:r>
            <w:r w:rsidR="00001E73">
              <w:t>is an estimate.  Final calculations are not yet available.</w:t>
            </w:r>
            <w:r w:rsidRPr="00F2467D">
              <w:rPr>
                <w:sz w:val="24"/>
                <w:szCs w:val="24"/>
                <w:highlight w:val="lightGray"/>
              </w:rPr>
              <w:fldChar w:fldCharType="end"/>
            </w:r>
          </w:p>
        </w:tc>
      </w:tr>
    </w:tbl>
    <w:p w14:paraId="158D7CA6"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189527AF" w:rsidR="00417523" w:rsidRPr="004A4BD6" w:rsidRDefault="00417523"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14A97">
              <w:rPr>
                <w:highlight w:val="lightGray"/>
              </w:rPr>
              <w:t xml:space="preserve">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6D0C5805"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C702E" w:rsidRPr="007C702E">
              <w:t>In August of 2019, Nebraska was awarded a grant by the National Highway Traffic Safety Administration and National Telecommunications and Information Administration for the deployment of Next Generation 911 in Nebraska.</w:t>
            </w:r>
            <w:r w:rsidR="007C702E">
              <w:t xml:space="preserve"> The grant funding will expire March 31, 2022.</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p w14:paraId="1D11016E" w14:textId="77777777" w:rsidR="00457490" w:rsidRPr="004A4BD6" w:rsidRDefault="00457490"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2DAA424F"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6968BF" w:rsidRPr="00394534">
              <w:rPr>
                <w:b/>
                <w:sz w:val="24"/>
                <w:szCs w:val="24"/>
              </w:rPr>
              <w:t>1</w:t>
            </w:r>
            <w:r w:rsidR="003C1C30" w:rsidRPr="00394534">
              <w:rPr>
                <w:b/>
                <w:sz w:val="24"/>
                <w:szCs w:val="24"/>
              </w:rPr>
              <w:t xml:space="preserve">, were any 911/E911 fees that were collected by your state or jurisdiction combined with any federal, </w:t>
            </w:r>
            <w:proofErr w:type="gramStart"/>
            <w:r w:rsidR="003C1C30" w:rsidRPr="00394534">
              <w:rPr>
                <w:b/>
                <w:sz w:val="24"/>
                <w:szCs w:val="24"/>
              </w:rPr>
              <w:t>state</w:t>
            </w:r>
            <w:proofErr w:type="gramEnd"/>
            <w:r w:rsidR="003C1C30" w:rsidRPr="00394534">
              <w:rPr>
                <w:b/>
                <w:sz w:val="24"/>
                <w:szCs w:val="24"/>
              </w:rPr>
              <w:t xml:space="preserv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56D29D5"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001E73">
              <w:rPr>
                <w:rFonts w:ascii="Times New Roman" w:hAnsi="Times New Roman" w:cs="Times New Roman"/>
                <w:b/>
                <w:sz w:val="24"/>
                <w:szCs w:val="24"/>
              </w:rPr>
            </w:r>
            <w:r w:rsidR="00001E73">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001E73">
              <w:rPr>
                <w:rFonts w:ascii="Times New Roman" w:hAnsi="Times New Roman" w:cs="Times New Roman"/>
                <w:b/>
                <w:sz w:val="24"/>
                <w:szCs w:val="24"/>
              </w:rPr>
            </w:r>
            <w:r w:rsidR="00001E73">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xml:space="preserve">, please describe the federal, </w:t>
            </w:r>
            <w:proofErr w:type="gramStart"/>
            <w:r w:rsidR="003C1C30" w:rsidRPr="004A4BD6">
              <w:rPr>
                <w:b/>
                <w:iCs/>
                <w:color w:val="000000"/>
                <w:sz w:val="24"/>
                <w:szCs w:val="24"/>
              </w:rPr>
              <w:t>state</w:t>
            </w:r>
            <w:proofErr w:type="gramEnd"/>
            <w:r w:rsidR="003C1C30" w:rsidRPr="004A4BD6">
              <w:rPr>
                <w:b/>
                <w:iCs/>
                <w:color w:val="000000"/>
                <w:sz w:val="24"/>
                <w:szCs w:val="24"/>
              </w:rPr>
              <w:t xml:space="preserv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455CCD01"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C702E" w:rsidRPr="007C702E">
              <w:t>Wireless 911 Surcharge funds are allocated to local governments to assist with local 911 operations.  Local PSAPs use Wireless 911 Surcharge funds to supplement, locally collected Wireline 911 surcharge funds and local general funds to support PSAP operations.  Federal grant dollars were used to support a statewide MIS system. Reimbursements of $</w:t>
            </w:r>
            <w:r w:rsidR="00B75848">
              <w:t>426,442.38</w:t>
            </w:r>
            <w:r w:rsidR="007C702E" w:rsidRPr="007C702E">
              <w:t xml:space="preserve"> in Federal Funds were received during calendar year 202</w:t>
            </w:r>
            <w:r w:rsidR="007C702E">
              <w:t>1</w:t>
            </w:r>
            <w:r w:rsidR="007C702E" w:rsidRPr="007C702E">
              <w:t>.</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2E3BD6A0"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DB0FB8">
              <w:rPr>
                <w:highlight w:val="lightGray"/>
              </w:rPr>
              <w:t>15%</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25F14130"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DB0FB8">
              <w:rPr>
                <w:highlight w:val="lightGray"/>
              </w:rPr>
              <w:t>15%</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181777F0"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F307C7">
              <w:rPr>
                <w:highlight w:val="lightGray"/>
              </w:rPr>
              <w:t>0%</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lastRenderedPageBreak/>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330A649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DB0FB8">
              <w:rPr>
                <w:highlight w:val="lightGray"/>
              </w:rPr>
              <w:t>70%</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7F31289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1BEECDB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36062139"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B0FB8" w:rsidRPr="00DB0FB8">
              <w:t>These percentages are estimates only.  The Nebraska Public Service Commission does not currently have access to information regarding local PSAP costs needed to determine the statewide cost of 911/E911 service.</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02F66459"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7732DB4" w14:textId="77777777" w:rsidR="003F48AC" w:rsidRDefault="003F48AC"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567BB854"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CB2124" w:rsidRPr="004A4BD6">
              <w:rPr>
                <w:b/>
                <w:iCs/>
                <w:color w:val="000000"/>
                <w:sz w:val="24"/>
                <w:szCs w:val="24"/>
              </w:rPr>
              <w:t>1</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4DB3BC43"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001E73">
              <w:rPr>
                <w:rFonts w:ascii="Times New Roman" w:hAnsi="Times New Roman" w:cs="Times New Roman"/>
                <w:b/>
                <w:sz w:val="24"/>
                <w:szCs w:val="24"/>
              </w:rPr>
            </w:r>
            <w:r w:rsidR="00001E73">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001E73">
              <w:rPr>
                <w:rFonts w:ascii="Times New Roman" w:hAnsi="Times New Roman" w:cs="Times New Roman"/>
                <w:b/>
                <w:sz w:val="24"/>
                <w:szCs w:val="24"/>
              </w:rPr>
            </w:r>
            <w:r w:rsidR="00001E73">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F360F5">
            <w:pPr>
              <w:spacing w:before="120"/>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07369688"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In the annual period ending December 31, 2021,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77777777"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001E73">
              <w:rPr>
                <w:rFonts w:ascii="Times New Roman" w:hAnsi="Times New Roman" w:cs="Times New Roman"/>
                <w:b/>
                <w:sz w:val="24"/>
                <w:szCs w:val="24"/>
              </w:rPr>
            </w:r>
            <w:r w:rsidR="00001E73">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50F33D33"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001E73">
              <w:rPr>
                <w:rFonts w:ascii="Times New Roman" w:hAnsi="Times New Roman" w:cs="Times New Roman"/>
                <w:b/>
                <w:sz w:val="24"/>
                <w:szCs w:val="24"/>
              </w:rPr>
            </w:r>
            <w:r w:rsidR="00001E73">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w:t>
            </w:r>
            <w:proofErr w:type="gramStart"/>
            <w:r w:rsidRPr="00FB339C">
              <w:rPr>
                <w:b/>
                <w:sz w:val="24"/>
                <w:szCs w:val="24"/>
              </w:rPr>
              <w:t>all of</w:t>
            </w:r>
            <w:proofErr w:type="gramEnd"/>
            <w:r w:rsidRPr="00FB339C">
              <w:rPr>
                <w:b/>
                <w:sz w:val="24"/>
                <w:szCs w:val="24"/>
              </w:rPr>
              <w:t xml:space="preserve">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545F5FB4"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001E73">
              <w:rPr>
                <w:rFonts w:ascii="Times New Roman" w:hAnsi="Times New Roman" w:cs="Times New Roman"/>
                <w:b/>
                <w:sz w:val="24"/>
                <w:szCs w:val="24"/>
              </w:rPr>
            </w:r>
            <w:r w:rsidR="00001E73">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001E73">
              <w:rPr>
                <w:rFonts w:ascii="Times New Roman" w:hAnsi="Times New Roman" w:cs="Times New Roman"/>
                <w:b/>
                <w:sz w:val="24"/>
                <w:szCs w:val="24"/>
              </w:rPr>
            </w:r>
            <w:r w:rsidR="00001E73">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182C9362"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Does your state or taxing jurisdiction collect fees or charges designated for “public safety,” “emergency services,” or other similar purposes where a portion of those fees or charges supports 911 services?</w:t>
      </w:r>
      <w:r w:rsidR="00DE14D6" w:rsidRPr="00394534">
        <w:rPr>
          <w:sz w:val="24"/>
          <w:szCs w:val="24"/>
        </w:rPr>
        <w:t xml:space="preserve">  </w:t>
      </w:r>
      <w:r w:rsidR="00DE14D6" w:rsidRPr="00394534">
        <w:rPr>
          <w:i/>
          <w:sz w:val="24"/>
          <w:szCs w:val="24"/>
        </w:rPr>
        <w:t>Check one.</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001E73">
        <w:rPr>
          <w:rFonts w:ascii="Times New Roman" w:hAnsi="Times New Roman" w:cs="Times New Roman"/>
          <w:b w:val="0"/>
          <w:noProof w:val="0"/>
          <w:sz w:val="24"/>
          <w:szCs w:val="24"/>
        </w:rPr>
      </w:r>
      <w:r w:rsidR="00001E73">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2FE8FE27"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001E73">
        <w:rPr>
          <w:rFonts w:ascii="Times New Roman" w:hAnsi="Times New Roman" w:cs="Times New Roman"/>
          <w:b w:val="0"/>
          <w:noProof w:val="0"/>
          <w:sz w:val="24"/>
          <w:szCs w:val="24"/>
        </w:rPr>
      </w:r>
      <w:r w:rsidR="00001E73">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0E6D8AB3"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Pr="006F485E">
        <w:rPr>
          <w:iCs/>
          <w:color w:val="000000"/>
          <w:sz w:val="24"/>
          <w:szCs w:val="24"/>
        </w:rPr>
        <w:t xml:space="preserve"> </w:t>
      </w:r>
      <w:r w:rsidRPr="006F485E">
        <w:rPr>
          <w:i/>
          <w:color w:val="000000"/>
          <w:sz w:val="24"/>
          <w:szCs w:val="24"/>
        </w:rPr>
        <w:t>(If NO to G</w:t>
      </w:r>
      <w:r w:rsidR="00201E07">
        <w:rPr>
          <w:i/>
          <w:color w:val="000000"/>
          <w:sz w:val="24"/>
          <w:szCs w:val="24"/>
        </w:rPr>
        <w:t>3</w:t>
      </w:r>
      <w:r w:rsidRPr="006F485E">
        <w:rPr>
          <w:i/>
          <w:color w:val="000000"/>
          <w:sz w:val="24"/>
          <w:szCs w:val="24"/>
        </w:rPr>
        <w:t>, leave blan</w:t>
      </w:r>
      <w:r w:rsidR="008E246D">
        <w:rPr>
          <w:i/>
          <w:color w:val="000000"/>
          <w:sz w:val="24"/>
          <w:szCs w:val="24"/>
        </w:rPr>
        <w:t>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001E73">
              <w:rPr>
                <w:b/>
                <w:sz w:val="24"/>
                <w:szCs w:val="24"/>
              </w:rPr>
            </w:r>
            <w:r w:rsidR="00001E73">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001E73">
              <w:rPr>
                <w:b/>
                <w:sz w:val="24"/>
                <w:szCs w:val="24"/>
              </w:rPr>
            </w:r>
            <w:r w:rsidR="00001E73">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lastRenderedPageBreak/>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001E73">
              <w:rPr>
                <w:b/>
                <w:sz w:val="24"/>
                <w:szCs w:val="24"/>
              </w:rPr>
            </w:r>
            <w:r w:rsidR="00001E73">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001E73">
              <w:rPr>
                <w:b/>
                <w:sz w:val="24"/>
                <w:szCs w:val="24"/>
              </w:rPr>
            </w:r>
            <w:r w:rsidR="00001E73">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001E73">
              <w:rPr>
                <w:b/>
                <w:sz w:val="24"/>
                <w:szCs w:val="24"/>
              </w:rPr>
            </w:r>
            <w:r w:rsidR="00001E73">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001E73">
              <w:rPr>
                <w:b/>
                <w:sz w:val="24"/>
                <w:szCs w:val="24"/>
              </w:rPr>
            </w:r>
            <w:r w:rsidR="00001E73">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55C3154B" w14:textId="7777777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291BE9" w14:paraId="415DA7FF"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162296">
        <w:trPr>
          <w:trHeight w:val="1034"/>
          <w:jc w:val="center"/>
        </w:trPr>
        <w:tc>
          <w:tcPr>
            <w:tcW w:w="6084"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lastRenderedPageBreak/>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27736A1" w14:textId="245871E6"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01E73">
              <w:rPr>
                <w:rFonts w:ascii="Times New Roman" w:hAnsi="Times New Roman" w:cs="Times New Roman"/>
                <w:b/>
                <w:sz w:val="24"/>
                <w:szCs w:val="24"/>
              </w:rPr>
            </w:r>
            <w:r w:rsidR="00001E7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1E73">
              <w:rPr>
                <w:rFonts w:ascii="Times New Roman" w:hAnsi="Times New Roman" w:cs="Times New Roman"/>
                <w:b/>
                <w:sz w:val="24"/>
                <w:szCs w:val="24"/>
              </w:rPr>
            </w:r>
            <w:r w:rsidR="00001E7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5FBFCEDB"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xml:space="preserve">, provide a description of the mechanisms or procedures and 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075FB770" w14:textId="77777777" w:rsidR="00AB5AE6" w:rsidRPr="00AB5AE6" w:rsidRDefault="00B73A49" w:rsidP="00AB5AE6">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B5AE6" w:rsidRPr="00AB5AE6">
              <w:t>With respect to landline and VoIP surcharge funds, local governing bodies are subject to audit by the Nebraska State Auditor to ensure that public funds are being spent appropriately.  So far as the Public Service Commission is aware, no corrective actions relating to the use of 911 surcharge funds were taken as a result of any such audit during the reporting period.</w:t>
            </w:r>
          </w:p>
          <w:p w14:paraId="7E0CED6B" w14:textId="77777777" w:rsidR="00AB5AE6" w:rsidRPr="00AB5AE6" w:rsidRDefault="00AB5AE6" w:rsidP="00AB5AE6"/>
          <w:p w14:paraId="214F0D18" w14:textId="50FD28BE" w:rsidR="003B1BBD" w:rsidRPr="00DE14D6" w:rsidRDefault="00AB5AE6" w:rsidP="00AB5AE6">
            <w:pPr>
              <w:spacing w:after="120"/>
              <w:rPr>
                <w:sz w:val="24"/>
                <w:szCs w:val="24"/>
              </w:rPr>
            </w:pPr>
            <w:r w:rsidRPr="00AB5AE6">
              <w:t xml:space="preserve">With respect to wireless surcharge funds, the Public Service Commission requires each PSAP to annually complete an audit form, which must be returned with documentation supporting each expenditure of funding.  Each audit form is reviewed and double checked by Public Service Commission staff.  Any discrepancy identified is required to be explained and remedied.  If needed, corrective actions may include replacing monies incorrectly used, paying money back to the 911 Service System Fund, or a reduction in future funding. </w:t>
            </w:r>
            <w:r w:rsidR="00B73A49"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p w14:paraId="6DEE95DB" w14:textId="74F7D191" w:rsidR="00EB4517" w:rsidRDefault="00EB4517" w:rsidP="00374D07">
      <w:pPr>
        <w:spacing w:after="120"/>
        <w:rPr>
          <w:iCs/>
          <w:color w:val="000000"/>
          <w:sz w:val="24"/>
          <w:szCs w:val="24"/>
        </w:rPr>
      </w:pPr>
    </w:p>
    <w:p w14:paraId="622F8DCD" w14:textId="555FE17D" w:rsidR="00EB4517" w:rsidRDefault="00EB4517" w:rsidP="00374D07">
      <w:pPr>
        <w:spacing w:after="120"/>
        <w:rPr>
          <w:iCs/>
          <w:color w:val="000000"/>
          <w:sz w:val="24"/>
          <w:szCs w:val="24"/>
        </w:rPr>
      </w:pPr>
    </w:p>
    <w:p w14:paraId="5A5A6774" w14:textId="77777777" w:rsidR="00EB4517" w:rsidRDefault="00EB4517" w:rsidP="00374D07">
      <w:pPr>
        <w:spacing w:after="120"/>
        <w:rPr>
          <w:iCs/>
          <w:color w:val="000000"/>
          <w:sz w:val="24"/>
          <w:szCs w:val="24"/>
        </w:rPr>
      </w:pPr>
    </w:p>
    <w:p w14:paraId="549D3E98" w14:textId="77777777" w:rsidR="00EB4517" w:rsidRPr="00DE14D6"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026AD0">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247DE262"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01E73">
              <w:rPr>
                <w:rFonts w:ascii="Times New Roman" w:hAnsi="Times New Roman" w:cs="Times New Roman"/>
                <w:b/>
                <w:sz w:val="24"/>
                <w:szCs w:val="24"/>
              </w:rPr>
            </w:r>
            <w:r w:rsidR="00001E7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1E73">
              <w:rPr>
                <w:rFonts w:ascii="Times New Roman" w:hAnsi="Times New Roman" w:cs="Times New Roman"/>
                <w:b/>
                <w:sz w:val="24"/>
                <w:szCs w:val="24"/>
              </w:rPr>
            </w:r>
            <w:r w:rsidR="00001E7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026AD0">
            <w:pPr>
              <w:spacing w:after="120"/>
              <w:ind w:left="360"/>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D62DFBF"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 xml:space="preserve">2a.  Did your state conduct an audit of service providers in connection with such auditing authority during the annual period ending December 31, 2021?  </w:t>
            </w:r>
            <w:r w:rsidR="007523AB" w:rsidRPr="00B9623B">
              <w:rPr>
                <w:i/>
                <w:iCs/>
                <w:color w:val="000000"/>
                <w:sz w:val="24"/>
                <w:szCs w:val="24"/>
              </w:rPr>
              <w:lastRenderedPageBreak/>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4C774453"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lastRenderedPageBreak/>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01E73">
              <w:rPr>
                <w:rFonts w:ascii="Times New Roman" w:hAnsi="Times New Roman" w:cs="Times New Roman"/>
                <w:b/>
                <w:sz w:val="24"/>
                <w:szCs w:val="24"/>
              </w:rPr>
            </w:r>
            <w:r w:rsidR="00001E7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33431B09"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001E73">
              <w:rPr>
                <w:rFonts w:ascii="Times New Roman" w:hAnsi="Times New Roman" w:cs="Times New Roman"/>
                <w:b/>
                <w:sz w:val="24"/>
                <w:szCs w:val="24"/>
              </w:rPr>
            </w:r>
            <w:r w:rsidR="00001E7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001E73">
              <w:rPr>
                <w:rFonts w:ascii="Times New Roman" w:hAnsi="Times New Roman" w:cs="Times New Roman"/>
                <w:b/>
                <w:sz w:val="24"/>
                <w:szCs w:val="24"/>
              </w:rPr>
            </w:r>
            <w:r w:rsidR="00001E7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152E8598"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2D5786AA"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30B42" w:rsidRPr="00F30B42">
              <w:t>In 2019, the Public Service Commission initiated an investigation on Sprint Spectrum, L.P. under Docket # 911-033.16 to determine if the appropriate surcharge fees were collected from Sprint customers and remitted to the 911 Service System Fund.  That investigation was closed</w:t>
            </w:r>
            <w:r w:rsidR="00F307C7">
              <w:t xml:space="preserve"> in 2021</w:t>
            </w:r>
            <w:r w:rsidR="00F30B42" w:rsidRPr="00F30B42">
              <w:t xml:space="preserve"> after a stipulated agreement was reached between the Commission and Sprint.</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3D1F8F00"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001E73">
              <w:rPr>
                <w:rFonts w:ascii="Times New Roman" w:hAnsi="Times New Roman" w:cs="Times New Roman"/>
                <w:b/>
                <w:sz w:val="24"/>
                <w:szCs w:val="24"/>
              </w:rPr>
            </w:r>
            <w:r w:rsidR="00001E7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001E73">
              <w:rPr>
                <w:rFonts w:ascii="Times New Roman" w:hAnsi="Times New Roman" w:cs="Times New Roman"/>
                <w:b/>
                <w:sz w:val="24"/>
                <w:szCs w:val="24"/>
              </w:rPr>
            </w:r>
            <w:r w:rsidR="00001E7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09338593" w:rsidR="00A11514" w:rsidRPr="00DE14D6" w:rsidRDefault="00B73A49" w:rsidP="00DF28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A13F3" w:rsidRPr="000A13F3">
              <w:t>911 Service System Act, Neb. Rev. Stat. §§ 86--1001 to 86-1029.03.</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7D382D6F"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15B12" w:rsidRPr="00DE14D6">
              <w:rPr>
                <w:b/>
                <w:sz w:val="24"/>
                <w:szCs w:val="24"/>
              </w:rPr>
              <w:t>1</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5445504F"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001E73">
              <w:rPr>
                <w:rFonts w:ascii="Times New Roman" w:hAnsi="Times New Roman" w:cs="Times New Roman"/>
                <w:b/>
                <w:sz w:val="24"/>
                <w:szCs w:val="24"/>
              </w:rPr>
            </w:r>
            <w:r w:rsidR="00001E7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001E73">
              <w:rPr>
                <w:rFonts w:ascii="Times New Roman" w:hAnsi="Times New Roman" w:cs="Times New Roman"/>
                <w:b/>
                <w:sz w:val="24"/>
                <w:szCs w:val="24"/>
              </w:rPr>
            </w:r>
            <w:r w:rsidR="00001E7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lastRenderedPageBreak/>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6D8FC41C"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A4E5D">
              <w:rPr>
                <w:highlight w:val="lightGray"/>
              </w:rPr>
              <w:t>$2,491,329</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50FCF32F"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E46B1C" w:rsidRPr="00DE14D6">
              <w:rPr>
                <w:b/>
                <w:iCs/>
                <w:color w:val="000000"/>
                <w:sz w:val="24"/>
                <w:szCs w:val="24"/>
              </w:rPr>
              <w:t>1</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w:t>
            </w:r>
            <w:proofErr w:type="gramStart"/>
            <w:r w:rsidRPr="00DE14D6">
              <w:rPr>
                <w:rFonts w:ascii="Times New Roman" w:hAnsi="Times New Roman" w:cs="Times New Roman"/>
                <w:b/>
                <w:sz w:val="24"/>
                <w:szCs w:val="24"/>
              </w:rPr>
              <w:t>Yes</w:t>
            </w:r>
            <w:proofErr w:type="gramEnd"/>
            <w:r w:rsidRPr="00DE14D6">
              <w:rPr>
                <w:rFonts w:ascii="Times New Roman" w:hAnsi="Times New Roman" w:cs="Times New Roman"/>
                <w:b/>
                <w:sz w:val="24"/>
                <w:szCs w:val="24"/>
              </w:rPr>
              <w:t>,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28C63D3E"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01E73">
              <w:rPr>
                <w:rFonts w:ascii="Times New Roman" w:hAnsi="Times New Roman" w:cs="Times New Roman"/>
                <w:b/>
                <w:sz w:val="24"/>
                <w:szCs w:val="24"/>
              </w:rPr>
            </w:r>
            <w:r w:rsidR="00001E7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1E73">
              <w:rPr>
                <w:rFonts w:ascii="Times New Roman" w:hAnsi="Times New Roman" w:cs="Times New Roman"/>
                <w:b/>
                <w:sz w:val="24"/>
                <w:szCs w:val="24"/>
              </w:rPr>
            </w:r>
            <w:r w:rsidR="00001E7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1A7AD97F"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30B42">
              <w:rPr>
                <w:highlight w:val="lightGray"/>
              </w:rPr>
              <w:t>2</w:t>
            </w:r>
            <w:r w:rsidRPr="00F2467D">
              <w:rPr>
                <w:sz w:val="24"/>
                <w:szCs w:val="24"/>
                <w:highlight w:val="lightGray"/>
              </w:rPr>
              <w:fldChar w:fldCharType="end"/>
            </w:r>
          </w:p>
        </w:tc>
        <w:tc>
          <w:tcPr>
            <w:tcW w:w="1003" w:type="dxa"/>
            <w:vAlign w:val="center"/>
          </w:tcPr>
          <w:p w14:paraId="6580164D" w14:textId="138335C1"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01E73">
              <w:rPr>
                <w:rFonts w:ascii="Times New Roman" w:hAnsi="Times New Roman" w:cs="Times New Roman"/>
                <w:b/>
                <w:sz w:val="24"/>
                <w:szCs w:val="24"/>
              </w:rPr>
            </w:r>
            <w:r w:rsidR="00001E7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1E73">
              <w:rPr>
                <w:rFonts w:ascii="Times New Roman" w:hAnsi="Times New Roman" w:cs="Times New Roman"/>
                <w:b/>
                <w:sz w:val="24"/>
                <w:szCs w:val="24"/>
              </w:rPr>
            </w:r>
            <w:r w:rsidR="00001E7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1E73">
              <w:rPr>
                <w:rFonts w:ascii="Times New Roman" w:hAnsi="Times New Roman" w:cs="Times New Roman"/>
                <w:b/>
                <w:sz w:val="24"/>
                <w:szCs w:val="24"/>
              </w:rPr>
            </w:r>
            <w:r w:rsidR="00001E7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65D3268E"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01E73">
              <w:rPr>
                <w:rFonts w:ascii="Times New Roman" w:hAnsi="Times New Roman" w:cs="Times New Roman"/>
                <w:b/>
                <w:sz w:val="24"/>
                <w:szCs w:val="24"/>
              </w:rPr>
            </w:r>
            <w:r w:rsidR="00001E7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1E73">
              <w:rPr>
                <w:rFonts w:ascii="Times New Roman" w:hAnsi="Times New Roman" w:cs="Times New Roman"/>
                <w:b/>
                <w:sz w:val="24"/>
                <w:szCs w:val="24"/>
              </w:rPr>
            </w:r>
            <w:r w:rsidR="00001E7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1E73">
              <w:rPr>
                <w:rFonts w:ascii="Times New Roman" w:hAnsi="Times New Roman" w:cs="Times New Roman"/>
                <w:b/>
                <w:sz w:val="24"/>
                <w:szCs w:val="24"/>
              </w:rPr>
            </w:r>
            <w:r w:rsidR="00001E7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249B3576"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01E73">
              <w:rPr>
                <w:rFonts w:ascii="Times New Roman" w:hAnsi="Times New Roman" w:cs="Times New Roman"/>
                <w:b/>
                <w:sz w:val="24"/>
                <w:szCs w:val="24"/>
              </w:rPr>
            </w:r>
            <w:r w:rsidR="00001E7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001E73">
              <w:rPr>
                <w:rFonts w:ascii="Times New Roman" w:hAnsi="Times New Roman" w:cs="Times New Roman"/>
                <w:b/>
                <w:sz w:val="24"/>
                <w:szCs w:val="24"/>
              </w:rPr>
            </w:r>
            <w:r w:rsidR="00001E7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574D61D"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F30B42">
              <w:rPr>
                <w:highlight w:val="lightGray"/>
              </w:rPr>
              <w:t>South Central</w:t>
            </w:r>
            <w:r w:rsidRPr="00DE14D6">
              <w:rPr>
                <w:rFonts w:ascii="Times New Roman" w:hAnsi="Times New Roman" w:cs="Times New Roman"/>
                <w:sz w:val="24"/>
                <w:szCs w:val="24"/>
                <w:highlight w:val="lightGray"/>
              </w:rPr>
              <w:fldChar w:fldCharType="end"/>
            </w:r>
          </w:p>
        </w:tc>
        <w:tc>
          <w:tcPr>
            <w:tcW w:w="3491" w:type="dxa"/>
            <w:vAlign w:val="center"/>
          </w:tcPr>
          <w:p w14:paraId="074E1727" w14:textId="4583F3C8"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30B42">
              <w:rPr>
                <w:highlight w:val="lightGray"/>
              </w:rPr>
              <w:t>21</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1E73">
              <w:rPr>
                <w:rFonts w:ascii="Times New Roman" w:hAnsi="Times New Roman" w:cs="Times New Roman"/>
                <w:b/>
                <w:sz w:val="24"/>
                <w:szCs w:val="24"/>
              </w:rPr>
            </w:r>
            <w:r w:rsidR="00001E7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1E73">
              <w:rPr>
                <w:rFonts w:ascii="Times New Roman" w:hAnsi="Times New Roman" w:cs="Times New Roman"/>
                <w:b/>
                <w:sz w:val="24"/>
                <w:szCs w:val="24"/>
              </w:rPr>
            </w:r>
            <w:r w:rsidR="00001E7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lastRenderedPageBreak/>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2283F371"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F30B42">
              <w:rPr>
                <w:highlight w:val="lightGray"/>
              </w:rPr>
              <w:t>Southeast</w:t>
            </w:r>
            <w:r w:rsidRPr="00DE14D6">
              <w:rPr>
                <w:rFonts w:ascii="Times New Roman" w:hAnsi="Times New Roman" w:cs="Times New Roman"/>
                <w:sz w:val="24"/>
                <w:szCs w:val="24"/>
                <w:highlight w:val="lightGray"/>
              </w:rPr>
              <w:fldChar w:fldCharType="end"/>
            </w:r>
          </w:p>
        </w:tc>
        <w:tc>
          <w:tcPr>
            <w:tcW w:w="3491" w:type="dxa"/>
            <w:vAlign w:val="center"/>
          </w:tcPr>
          <w:p w14:paraId="4655192B" w14:textId="1AC7D9C0"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30B42">
              <w:rPr>
                <w:highlight w:val="lightGray"/>
              </w:rPr>
              <w:t>16</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1E73">
              <w:rPr>
                <w:rFonts w:ascii="Times New Roman" w:hAnsi="Times New Roman" w:cs="Times New Roman"/>
                <w:b/>
                <w:sz w:val="24"/>
                <w:szCs w:val="24"/>
              </w:rPr>
            </w:r>
            <w:r w:rsidR="00001E7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1E73">
              <w:rPr>
                <w:rFonts w:ascii="Times New Roman" w:hAnsi="Times New Roman" w:cs="Times New Roman"/>
                <w:b/>
                <w:sz w:val="24"/>
                <w:szCs w:val="24"/>
              </w:rPr>
            </w:r>
            <w:r w:rsidR="00001E7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3B945FE"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F30B42">
              <w:rPr>
                <w:highlight w:val="lightGray"/>
              </w:rPr>
              <w:t>East Central</w:t>
            </w:r>
            <w:r w:rsidRPr="00DE14D6">
              <w:rPr>
                <w:rFonts w:ascii="Times New Roman" w:hAnsi="Times New Roman" w:cs="Times New Roman"/>
                <w:sz w:val="24"/>
                <w:szCs w:val="24"/>
                <w:highlight w:val="lightGray"/>
              </w:rPr>
              <w:fldChar w:fldCharType="end"/>
            </w:r>
          </w:p>
        </w:tc>
        <w:tc>
          <w:tcPr>
            <w:tcW w:w="3491" w:type="dxa"/>
            <w:vAlign w:val="center"/>
          </w:tcPr>
          <w:p w14:paraId="56004A8C" w14:textId="0C24FD10"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30B42">
              <w:rPr>
                <w:highlight w:val="lightGray"/>
              </w:rPr>
              <w:t>6</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1E73">
              <w:rPr>
                <w:rFonts w:ascii="Times New Roman" w:hAnsi="Times New Roman" w:cs="Times New Roman"/>
                <w:b/>
                <w:sz w:val="24"/>
                <w:szCs w:val="24"/>
              </w:rPr>
            </w:r>
            <w:r w:rsidR="00001E7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1E73">
              <w:rPr>
                <w:rFonts w:ascii="Times New Roman" w:hAnsi="Times New Roman" w:cs="Times New Roman"/>
                <w:b/>
                <w:sz w:val="24"/>
                <w:szCs w:val="24"/>
              </w:rPr>
            </w:r>
            <w:r w:rsidR="00001E7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030854E"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F30B42">
              <w:rPr>
                <w:highlight w:val="lightGray"/>
              </w:rPr>
              <w:t>North Central</w:t>
            </w:r>
            <w:r w:rsidRPr="00DE14D6">
              <w:rPr>
                <w:rFonts w:ascii="Times New Roman" w:hAnsi="Times New Roman" w:cs="Times New Roman"/>
                <w:sz w:val="24"/>
                <w:szCs w:val="24"/>
                <w:highlight w:val="lightGray"/>
              </w:rPr>
              <w:fldChar w:fldCharType="end"/>
            </w:r>
          </w:p>
        </w:tc>
        <w:tc>
          <w:tcPr>
            <w:tcW w:w="3491" w:type="dxa"/>
            <w:vAlign w:val="center"/>
          </w:tcPr>
          <w:p w14:paraId="41683C99" w14:textId="3F18AD2D"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30B42">
              <w:rPr>
                <w:highlight w:val="lightGray"/>
              </w:rPr>
              <w:t>6</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1E73">
              <w:rPr>
                <w:rFonts w:ascii="Times New Roman" w:hAnsi="Times New Roman" w:cs="Times New Roman"/>
                <w:b/>
                <w:sz w:val="24"/>
                <w:szCs w:val="24"/>
              </w:rPr>
            </w:r>
            <w:r w:rsidR="00001E7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1E73">
              <w:rPr>
                <w:rFonts w:ascii="Times New Roman" w:hAnsi="Times New Roman" w:cs="Times New Roman"/>
                <w:b/>
                <w:sz w:val="24"/>
                <w:szCs w:val="24"/>
              </w:rPr>
            </w:r>
            <w:r w:rsidR="00001E7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558A8792"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00F30B42">
              <w:rPr>
                <w:highlight w:val="lightGray"/>
              </w:rPr>
              <w:t>Metro</w:t>
            </w:r>
            <w:r w:rsidRPr="001B316B">
              <w:rPr>
                <w:rFonts w:ascii="Times New Roman" w:hAnsi="Times New Roman" w:cs="Times New Roman"/>
                <w:sz w:val="24"/>
                <w:szCs w:val="24"/>
                <w:highlight w:val="lightGray"/>
              </w:rPr>
              <w:fldChar w:fldCharType="end"/>
            </w:r>
          </w:p>
        </w:tc>
        <w:tc>
          <w:tcPr>
            <w:tcW w:w="3491" w:type="dxa"/>
            <w:vAlign w:val="center"/>
          </w:tcPr>
          <w:p w14:paraId="613FE5B6" w14:textId="45C326D3"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30B42">
              <w:rPr>
                <w:highlight w:val="lightGray"/>
              </w:rPr>
              <w:t>3</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1E73">
              <w:rPr>
                <w:rFonts w:ascii="Times New Roman" w:hAnsi="Times New Roman" w:cs="Times New Roman"/>
                <w:b/>
                <w:sz w:val="24"/>
                <w:szCs w:val="24"/>
              </w:rPr>
            </w:r>
            <w:r w:rsidR="00001E73">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1E73">
              <w:rPr>
                <w:rFonts w:ascii="Times New Roman" w:hAnsi="Times New Roman" w:cs="Times New Roman"/>
                <w:b/>
                <w:sz w:val="24"/>
                <w:szCs w:val="24"/>
              </w:rPr>
            </w:r>
            <w:r w:rsidR="00001E73">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1FFDDDE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00F30B42">
              <w:rPr>
                <w:highlight w:val="lightGray"/>
              </w:rPr>
              <w:t>Mideast</w:t>
            </w:r>
            <w:r w:rsidRPr="001B316B">
              <w:rPr>
                <w:rFonts w:ascii="Times New Roman" w:hAnsi="Times New Roman" w:cs="Times New Roman"/>
                <w:sz w:val="24"/>
                <w:szCs w:val="24"/>
                <w:highlight w:val="lightGray"/>
              </w:rPr>
              <w:fldChar w:fldCharType="end"/>
            </w:r>
          </w:p>
        </w:tc>
        <w:tc>
          <w:tcPr>
            <w:tcW w:w="3491" w:type="dxa"/>
            <w:vAlign w:val="center"/>
          </w:tcPr>
          <w:p w14:paraId="0AA69445" w14:textId="70A5512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30B42">
              <w:rPr>
                <w:highlight w:val="lightGray"/>
              </w:rPr>
              <w:t>4</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1E73">
              <w:rPr>
                <w:rFonts w:ascii="Times New Roman" w:hAnsi="Times New Roman" w:cs="Times New Roman"/>
                <w:b/>
                <w:sz w:val="24"/>
                <w:szCs w:val="24"/>
              </w:rPr>
            </w:r>
            <w:r w:rsidR="00001E73">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1E73">
              <w:rPr>
                <w:rFonts w:ascii="Times New Roman" w:hAnsi="Times New Roman" w:cs="Times New Roman"/>
                <w:b/>
                <w:sz w:val="24"/>
                <w:szCs w:val="24"/>
              </w:rPr>
            </w:r>
            <w:r w:rsidR="00001E73">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1E73">
              <w:rPr>
                <w:rFonts w:ascii="Times New Roman" w:hAnsi="Times New Roman" w:cs="Times New Roman"/>
                <w:b/>
                <w:sz w:val="24"/>
                <w:szCs w:val="24"/>
              </w:rPr>
            </w:r>
            <w:r w:rsidR="00001E73">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1E73">
              <w:rPr>
                <w:rFonts w:ascii="Times New Roman" w:hAnsi="Times New Roman" w:cs="Times New Roman"/>
                <w:b/>
                <w:sz w:val="24"/>
                <w:szCs w:val="24"/>
              </w:rPr>
            </w:r>
            <w:r w:rsidR="00001E73">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A2BA78A"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E46B1C" w:rsidRPr="00EE46BE">
        <w:rPr>
          <w:b/>
          <w:iCs/>
          <w:color w:val="000000"/>
          <w:sz w:val="24"/>
          <w:szCs w:val="24"/>
        </w:rPr>
        <w:t>1</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66020EE6" w14:textId="77777777" w:rsidR="004126B3" w:rsidRDefault="00B73A49" w:rsidP="00F30B42">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307C7">
              <w:t>Nebraska established the</w:t>
            </w:r>
            <w:r w:rsidR="00F30B42" w:rsidRPr="00F30B42">
              <w:t xml:space="preserve"> 911 Service System Advisory Committee</w:t>
            </w:r>
            <w:r w:rsidR="00F307C7">
              <w:t>, which is an advisory committee</w:t>
            </w:r>
            <w:r w:rsidR="00F30B42" w:rsidRPr="00F30B42">
              <w:t xml:space="preserve"> composed of state and local public safety officials as well as representatives of the telecommunications industry.  The committee </w:t>
            </w:r>
            <w:r w:rsidR="00DF5A49">
              <w:t>has been active in</w:t>
            </w:r>
            <w:r w:rsidR="00F30B42" w:rsidRPr="00F30B42">
              <w:t xml:space="preserve"> establishing working groups to make recommendations in the following areas: Techncial, GIS, Training, Funding, and Operations. The Technical Working Group established criteria to be used in the development of a Request For Proposal (RFP) for a vendor hosted statewide Emergency Ser</w:t>
            </w:r>
            <w:r w:rsidR="00F307C7">
              <w:t xml:space="preserve">vices Internet Protocol </w:t>
            </w:r>
            <w:r w:rsidR="004126B3">
              <w:t>Network and NG 911 Core Services.  That RFP resulted in a contract in January 2021 with Lumen/Intrado to provide</w:t>
            </w:r>
            <w:r w:rsidR="00F30B42" w:rsidRPr="00F30B42">
              <w:t xml:space="preserve"> </w:t>
            </w:r>
            <w:r w:rsidR="004126B3">
              <w:t xml:space="preserve">the services necessary for the Nebraska 911 Service System.  </w:t>
            </w:r>
            <w:r w:rsidR="004126B3" w:rsidRPr="004126B3">
              <w:t>Most of 2021 was spent establishing Points of Interconnect for Originating Service Providers, and building circuits to the PSAP's.  In December of 2021, 2 PSAPs connected to the statewide ESInet and became Next Generation 911 PSAPs.</w:t>
            </w:r>
          </w:p>
          <w:p w14:paraId="0F9BB27D" w14:textId="77777777" w:rsidR="004126B3" w:rsidRDefault="004126B3" w:rsidP="00F30B42"/>
          <w:p w14:paraId="72CA4234" w14:textId="780269A4" w:rsidR="00F30B42" w:rsidRDefault="004126B3" w:rsidP="00F30B42">
            <w:r>
              <w:lastRenderedPageBreak/>
              <w:t>A</w:t>
            </w:r>
            <w:r w:rsidR="00F30B42" w:rsidRPr="00F30B42">
              <w:t xml:space="preserve"> Funding Working Group collaborated on the development of a new funding mechanism for NG 911</w:t>
            </w:r>
            <w:r>
              <w:t xml:space="preserve"> which was adopted by the Public Service Commission in December of 2021</w:t>
            </w:r>
            <w:r w:rsidR="00F30B42" w:rsidRPr="00F30B42">
              <w:t>.  The Training Working Grou</w:t>
            </w:r>
            <w:r w:rsidR="00DF5A49">
              <w:t>p</w:t>
            </w:r>
            <w:r w:rsidR="00F30B42" w:rsidRPr="00F30B42">
              <w:t xml:space="preserve"> developed minimum statewide training standards that </w:t>
            </w:r>
            <w:r w:rsidR="004355AF">
              <w:t xml:space="preserve">were adopted in </w:t>
            </w:r>
            <w:r>
              <w:t xml:space="preserve">November of </w:t>
            </w:r>
            <w:r w:rsidR="004355AF">
              <w:t>2021.</w:t>
            </w:r>
          </w:p>
          <w:p w14:paraId="1E00B464" w14:textId="77777777" w:rsidR="004126B3" w:rsidRPr="00F30B42" w:rsidRDefault="004126B3" w:rsidP="00F30B42"/>
          <w:p w14:paraId="545ABE33" w14:textId="29F568E5" w:rsidR="00F30B42" w:rsidRDefault="00F30B42" w:rsidP="00F30B42">
            <w:r w:rsidRPr="00F30B42">
              <w:t xml:space="preserve">Additionally, the Public Service Commission contracted with Mission Critical Partners to provide implementation consulting services and Intrado to provide </w:t>
            </w:r>
            <w:r w:rsidR="004126B3">
              <w:t xml:space="preserve">Geographic Information Systems (GIS) </w:t>
            </w:r>
            <w:r w:rsidRPr="00F30B42">
              <w:t xml:space="preserve">quality assurance/quality control services on GIS data statewide.  The Public Service Commission applied for and received approval for Next Generation 911 Federal Grant funds.  </w:t>
            </w:r>
          </w:p>
          <w:p w14:paraId="46C5D7E8" w14:textId="77777777" w:rsidR="004126B3" w:rsidRPr="00F30B42" w:rsidRDefault="004126B3" w:rsidP="00F30B42"/>
          <w:p w14:paraId="029F3BFC" w14:textId="6397D15A" w:rsidR="001419C8" w:rsidRPr="00EE46BE" w:rsidRDefault="00B73A49" w:rsidP="00F30B42">
            <w:pPr>
              <w:spacing w:after="120"/>
              <w:rPr>
                <w:iCs/>
                <w:color w:val="000000"/>
                <w:sz w:val="24"/>
                <w:szCs w:val="24"/>
              </w:rPr>
            </w:pP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2EE3EA19"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001E73">
              <w:rPr>
                <w:b/>
                <w:sz w:val="24"/>
                <w:szCs w:val="24"/>
              </w:rPr>
            </w:r>
            <w:r w:rsidR="00001E73">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469D2F0F"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001E73">
              <w:rPr>
                <w:b/>
                <w:sz w:val="24"/>
                <w:szCs w:val="24"/>
              </w:rPr>
            </w:r>
            <w:r w:rsidR="00001E73">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3BC2E06B"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001E73">
              <w:rPr>
                <w:b/>
                <w:sz w:val="24"/>
                <w:szCs w:val="24"/>
              </w:rPr>
            </w:r>
            <w:r w:rsidR="00001E73">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0CAAF8E4"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001E73">
              <w:rPr>
                <w:b/>
                <w:sz w:val="24"/>
                <w:szCs w:val="24"/>
              </w:rPr>
            </w:r>
            <w:r w:rsidR="00001E73">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26FEEF89"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001E73">
              <w:rPr>
                <w:b/>
                <w:sz w:val="24"/>
                <w:szCs w:val="24"/>
              </w:rPr>
            </w:r>
            <w:r w:rsidR="00001E73">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0E86AA8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001E73">
              <w:rPr>
                <w:b/>
                <w:sz w:val="24"/>
                <w:szCs w:val="24"/>
              </w:rPr>
            </w:r>
            <w:r w:rsidR="00001E73">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7B734303"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001E73">
              <w:rPr>
                <w:b/>
                <w:sz w:val="24"/>
                <w:szCs w:val="24"/>
              </w:rPr>
            </w:r>
            <w:r w:rsidR="00001E73">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2F36947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001E73">
              <w:rPr>
                <w:b/>
                <w:sz w:val="24"/>
                <w:szCs w:val="24"/>
              </w:rPr>
            </w:r>
            <w:r w:rsidR="00001E73">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2DED4B"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2021,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5AA9169"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2021</w:t>
            </w:r>
          </w:p>
        </w:tc>
        <w:tc>
          <w:tcPr>
            <w:tcW w:w="3324" w:type="dxa"/>
            <w:vAlign w:val="center"/>
          </w:tcPr>
          <w:p w14:paraId="5627183B" w14:textId="417D3DF6"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46E6F">
              <w:rPr>
                <w:highlight w:val="lightGray"/>
              </w:rPr>
              <w:t>50</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7777777"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17D50558"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2022,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FE49C4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lastRenderedPageBreak/>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Pr>
                <w:rFonts w:ascii="Times New Roman" w:hAnsi="Times New Roman" w:cs="Times New Roman"/>
                <w:b/>
                <w:sz w:val="24"/>
                <w:szCs w:val="24"/>
              </w:rPr>
              <w:t>2</w:t>
            </w:r>
          </w:p>
        </w:tc>
        <w:tc>
          <w:tcPr>
            <w:tcW w:w="3324" w:type="dxa"/>
            <w:vAlign w:val="center"/>
          </w:tcPr>
          <w:p w14:paraId="45AAB0B3" w14:textId="176531BD"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46E6F">
              <w:rPr>
                <w:highlight w:val="lightGray"/>
              </w:rPr>
              <w:t>15</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62D498D1" w14:textId="260ACA95"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 xml:space="preserve">If </w:t>
            </w:r>
            <w:proofErr w:type="gramStart"/>
            <w:r w:rsidRPr="00EE46BE">
              <w:rPr>
                <w:rFonts w:ascii="Times New Roman" w:hAnsi="Times New Roman" w:cs="Times New Roman"/>
                <w:b/>
                <w:sz w:val="24"/>
                <w:szCs w:val="24"/>
              </w:rPr>
              <w:t>Yes</w:t>
            </w:r>
            <w:proofErr w:type="gramEnd"/>
            <w:r w:rsidRPr="00EE46BE">
              <w:rPr>
                <w:rFonts w:ascii="Times New Roman" w:hAnsi="Times New Roman" w:cs="Times New Roman"/>
                <w:b/>
                <w:sz w:val="24"/>
                <w:szCs w:val="24"/>
              </w:rPr>
              <w:t>,</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0871F9F"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1E36EF" w:rsidRPr="00EE46BE">
              <w:rPr>
                <w:b/>
                <w:iCs/>
                <w:color w:val="000000"/>
                <w:sz w:val="24"/>
                <w:szCs w:val="24"/>
              </w:rPr>
              <w:t>1</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4EBDB5D5"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001E73">
              <w:rPr>
                <w:b/>
                <w:sz w:val="24"/>
                <w:szCs w:val="24"/>
              </w:rPr>
            </w:r>
            <w:r w:rsidR="00001E73">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001E73">
              <w:rPr>
                <w:b/>
                <w:sz w:val="24"/>
                <w:szCs w:val="24"/>
              </w:rPr>
            </w:r>
            <w:r w:rsidR="00001E73">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58E43E5B"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46E6F">
              <w:rPr>
                <w:highlight w:val="lightGray"/>
              </w:rPr>
              <w:t>$</w:t>
            </w:r>
            <w:r w:rsidR="00F12FFD">
              <w:rPr>
                <w:highlight w:val="lightGray"/>
              </w:rPr>
              <w:t>321,050</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540928F2"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1E36EF" w:rsidRPr="001E71E4">
              <w:rPr>
                <w:b/>
                <w:iCs/>
                <w:color w:val="000000"/>
                <w:sz w:val="24"/>
                <w:szCs w:val="24"/>
              </w:rPr>
              <w:t>1</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SAPs in your state either implemented 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6C99EE47"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C402E">
              <w:rPr>
                <w:highlight w:val="lightGray"/>
              </w:rPr>
              <w:t>67</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3895BA89"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C402E">
              <w:rPr>
                <w:highlight w:val="lightGray"/>
              </w:rPr>
              <w:t>The Public Service Commission contracted with a consultant to perform Cyber and Physical Security assessments at each of the 68 PSAPs in the state.  All but one PSAP participated in the assessments.</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lastRenderedPageBreak/>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6"/>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28D635FC"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bookmarkStart w:id="15" w:name="Check10"/>
            <w:r w:rsidRPr="00EE46BE">
              <w:rPr>
                <w:b/>
                <w:sz w:val="24"/>
                <w:szCs w:val="24"/>
              </w:rPr>
              <w:instrText xml:space="preserve"> FORMCHECKBOX </w:instrText>
            </w:r>
            <w:r w:rsidR="00001E73">
              <w:rPr>
                <w:b/>
                <w:sz w:val="24"/>
                <w:szCs w:val="24"/>
              </w:rPr>
            </w:r>
            <w:r w:rsidR="00001E73">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001E73">
              <w:rPr>
                <w:b/>
                <w:sz w:val="24"/>
                <w:szCs w:val="24"/>
              </w:rPr>
            </w:r>
            <w:r w:rsidR="00001E73">
              <w:rPr>
                <w:b/>
                <w:sz w:val="24"/>
                <w:szCs w:val="24"/>
              </w:rPr>
              <w:fldChar w:fldCharType="separate"/>
            </w:r>
            <w:r w:rsidRPr="00EE46BE">
              <w:rPr>
                <w:b/>
                <w:sz w:val="24"/>
                <w:szCs w:val="24"/>
              </w:rPr>
              <w:fldChar w:fldCharType="end"/>
            </w:r>
          </w:p>
        </w:tc>
        <w:tc>
          <w:tcPr>
            <w:tcW w:w="1250" w:type="dxa"/>
            <w:vAlign w:val="center"/>
          </w:tcPr>
          <w:p w14:paraId="0F7462CC" w14:textId="77777777"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001E73">
              <w:rPr>
                <w:b/>
                <w:sz w:val="24"/>
                <w:szCs w:val="24"/>
              </w:rPr>
            </w:r>
            <w:r w:rsidR="00001E73">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801804" w:rsidRPr="00291BE9" w14:paraId="2F9FF560" w14:textId="77777777" w:rsidTr="00F53858">
        <w:tc>
          <w:tcPr>
            <w:tcW w:w="9491" w:type="dxa"/>
          </w:tcPr>
          <w:p w14:paraId="4FAC5A21" w14:textId="7EB50090" w:rsidR="00EC402E" w:rsidRPr="00EC402E" w:rsidRDefault="00801804" w:rsidP="00EC402E">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C402E" w:rsidRPr="00EC402E">
              <w:t>State wireless 911 funds continue to be used to support the 68 PSAPs providing 911 in Nebraska.  Each PSAP receives an annual allocation of these funds to supplement their general fund and wireline dollars to provide 911 services.  During 202</w:t>
            </w:r>
            <w:r w:rsidR="00EC402E">
              <w:t>1</w:t>
            </w:r>
            <w:r w:rsidR="00EC402E" w:rsidRPr="00EC402E">
              <w:t xml:space="preserve">, 911 wireless funds have also been used to begin the statewide transition to Next Generation 911.  This includes contracting with a </w:t>
            </w:r>
            <w:r w:rsidR="00EC402E">
              <w:t xml:space="preserve">vednor to provide a statewide ESInet and NG 911 Core Services, an </w:t>
            </w:r>
            <w:r w:rsidR="00EC402E" w:rsidRPr="00EC402E">
              <w:t xml:space="preserve">NG 911 Implementation Consulting firm, contracting with a statewide MIS provider, and a vendor to assist with the development of a statwide GIS map, as well as, quality assurance/quality control services. The Commission is supported by the 911 Service System Advisory Committee which is comprised of state and local stakeholders of the 911 Service System.  This committee is working on developing statewide technical and quality assurance standards.  </w:t>
            </w:r>
            <w:r w:rsidR="00EC402E">
              <w:t xml:space="preserve">Minimum training standards were developed and adopted in 2021. </w:t>
            </w:r>
            <w:r w:rsidR="00EC402E" w:rsidRPr="00EC402E">
              <w:t>Additionally, a new funding mechan</w:t>
            </w:r>
            <w:r w:rsidR="00405B57">
              <w:t>is</w:t>
            </w:r>
            <w:r w:rsidR="00EC402E" w:rsidRPr="00EC402E">
              <w:t xml:space="preserve">m has been developed and </w:t>
            </w:r>
            <w:r w:rsidR="00EC402E">
              <w:t>was</w:t>
            </w:r>
            <w:r w:rsidR="00EC402E" w:rsidRPr="00EC402E">
              <w:t xml:space="preserve"> adopted by the Commission</w:t>
            </w:r>
            <w:r w:rsidR="00EC402E">
              <w:t xml:space="preserve"> in 2021.</w:t>
            </w:r>
          </w:p>
          <w:p w14:paraId="220A9428" w14:textId="77777777" w:rsidR="00EC402E" w:rsidRPr="00EC402E" w:rsidRDefault="00EC402E" w:rsidP="00EC402E"/>
          <w:p w14:paraId="50C4F962" w14:textId="0AE29927" w:rsidR="00801804" w:rsidRPr="00EE46BE" w:rsidRDefault="00EC402E" w:rsidP="00EC402E">
            <w:pPr>
              <w:spacing w:after="120"/>
              <w:rPr>
                <w:iCs/>
                <w:color w:val="000000"/>
                <w:sz w:val="24"/>
                <w:szCs w:val="24"/>
              </w:rPr>
            </w:pPr>
            <w:r w:rsidRPr="00EC402E">
              <w:t xml:space="preserve">The Public Service Commission submits a report annually to the Nebraska Legislature on telecommunications with a section on 911 included.  That report can be found at: https://psc.nebraska.gov/sites/psc.nebraska.gov/files/doc/2019%20Annual%20Report%20on%20Telecommunications.pdf </w:t>
            </w:r>
            <w:r w:rsidR="00801804"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0AD08EC9" w:rsidR="00F45C2E" w:rsidRPr="00F45C2E" w:rsidRDefault="001E71E4" w:rsidP="001E71E4">
      <w:pPr>
        <w:spacing w:after="120"/>
        <w:rPr>
          <w:b/>
          <w:sz w:val="24"/>
          <w:szCs w:val="24"/>
        </w:rPr>
      </w:pPr>
      <w:r>
        <w:rPr>
          <w:b/>
          <w:sz w:val="24"/>
          <w:szCs w:val="24"/>
        </w:rPr>
        <w:lastRenderedPageBreak/>
        <w:t xml:space="preserve">L1. </w:t>
      </w:r>
      <w:r w:rsidR="00F45C2E" w:rsidRPr="00F45C2E">
        <w:rPr>
          <w:b/>
          <w:sz w:val="24"/>
          <w:szCs w:val="24"/>
        </w:rPr>
        <w:t>Describe the impact of any underfunding of 911 services in your state or taxing jurisdiction during the annual period ending December 31, 2021.</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42F60767"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54513B">
              <w:t>Nebraska has one of the lower wireless surcharge rates in the country.  With the funds</w:t>
            </w:r>
            <w:r w:rsidR="00750DC9">
              <w:t xml:space="preserve"> collected,</w:t>
            </w:r>
            <w:r w:rsidR="0054513B">
              <w:t xml:space="preserve"> the Public Service Commission funds a statewide ESInet and Next Generation 911 Core Services, as well as, text-to-911, GIS, </w:t>
            </w:r>
            <w:r w:rsidR="00750DC9">
              <w:t>and provides an allocation to each PSAP in the state.  In 2021, the Public Service Commission was able to meet the financial obiligations for the 911 projects in the state while still maintaining a lower surcharge rate.</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AD68099" w:rsidR="00F45C2E" w:rsidRPr="00F45C2E" w:rsidRDefault="001E71E4" w:rsidP="001E71E4">
      <w:pPr>
        <w:spacing w:after="120"/>
        <w:rPr>
          <w:b/>
          <w:sz w:val="24"/>
          <w:szCs w:val="24"/>
        </w:rPr>
      </w:pPr>
      <w:r>
        <w:rPr>
          <w:b/>
          <w:sz w:val="24"/>
          <w:szCs w:val="24"/>
        </w:rPr>
        <w:t xml:space="preserve">L2. </w:t>
      </w:r>
      <w:r w:rsidR="00F45C2E" w:rsidRPr="00F45C2E">
        <w:rPr>
          <w:b/>
          <w:sz w:val="24"/>
          <w:szCs w:val="24"/>
        </w:rPr>
        <w:t xml:space="preserve">Describe how any fee diversion affected 911 underfunding in your state or taxing jurisdiction during the annual period ending December 31, 2021.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4693A365"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EC402E">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w:t>
      </w:r>
      <w:proofErr w:type="gramStart"/>
      <w:r w:rsidRPr="00F2467D">
        <w:rPr>
          <w:b/>
          <w:color w:val="000000"/>
          <w:sz w:val="24"/>
          <w:szCs w:val="24"/>
        </w:rPr>
        <w:t>actually complete</w:t>
      </w:r>
      <w:proofErr w:type="gramEnd"/>
      <w:r w:rsidRPr="00F2467D">
        <w:rPr>
          <w:b/>
          <w:color w:val="000000"/>
          <w:sz w:val="24"/>
          <w:szCs w:val="24"/>
        </w:rPr>
        <w:t xml:space="preserv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11"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12"/>
      <w:footerReference w:type="default" r:id="rId13"/>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26CAA" w14:textId="77777777" w:rsidR="00470C4B" w:rsidRDefault="00470C4B" w:rsidP="003C5278">
      <w:r>
        <w:separator/>
      </w:r>
    </w:p>
  </w:endnote>
  <w:endnote w:type="continuationSeparator" w:id="0">
    <w:p w14:paraId="339DAF0A" w14:textId="77777777" w:rsidR="00470C4B" w:rsidRDefault="00470C4B" w:rsidP="003C5278">
      <w:r>
        <w:continuationSeparator/>
      </w:r>
    </w:p>
  </w:endnote>
  <w:endnote w:type="continuationNotice" w:id="1">
    <w:p w14:paraId="0F8A524B" w14:textId="77777777" w:rsidR="00470C4B" w:rsidRDefault="00470C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Heavy Heap"/>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Cambria"/>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CE122" w14:textId="77777777" w:rsidR="00470C4B" w:rsidRDefault="00470C4B" w:rsidP="003C5278">
      <w:r>
        <w:separator/>
      </w:r>
    </w:p>
  </w:footnote>
  <w:footnote w:type="continuationSeparator" w:id="0">
    <w:p w14:paraId="5714E80A" w14:textId="77777777" w:rsidR="00470C4B" w:rsidRDefault="00470C4B" w:rsidP="003C5278">
      <w:r>
        <w:continuationSeparator/>
      </w:r>
    </w:p>
  </w:footnote>
  <w:footnote w:type="continuationNotice" w:id="1">
    <w:p w14:paraId="77546F97" w14:textId="77777777" w:rsidR="00470C4B" w:rsidRDefault="00470C4B"/>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729F4089"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Pr="00862C56">
          <w:rPr>
            <w:rStyle w:val="Hyperlink"/>
          </w:rPr>
          <w:t>https://cdn.ymaws.com/www.nena.org/resource/resmgr/standards/nena-adm-000.24-2021_final_2.pdf</w:t>
        </w:r>
      </w:hyperlink>
      <w:r>
        <w:t>.</w:t>
      </w:r>
      <w:r w:rsidRPr="0071595F" w:rsidDel="0071595F">
        <w:t xml:space="preserve"> </w:t>
      </w:r>
    </w:p>
  </w:footnote>
  <w:footnote w:id="4">
    <w:p w14:paraId="5557C56F" w14:textId="776B0A07"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t xml:space="preserve"> </w:t>
      </w:r>
      <w:r>
        <w:rPr>
          <w:i/>
          <w:iCs/>
        </w:rPr>
        <w:t xml:space="preserve">See </w:t>
      </w:r>
      <w:r w:rsidRPr="00ED0636">
        <w:t>https://nenawiki.org/wiki/Telecommunicator</w:t>
      </w:r>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9.23(b)(1)–(5).</w:t>
      </w:r>
      <w:bookmarkEnd w:id="10"/>
    </w:p>
  </w:footnote>
  <w:footnote w:id="6">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2"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54B808E0" w:rsidR="00CC5D16" w:rsidRDefault="00CC5D16" w:rsidP="003A68F6">
    <w:pPr>
      <w:jc w:val="center"/>
      <w:rPr>
        <w:rFonts w:ascii="CG Times (W1)" w:hAnsi="CG Times (W1)"/>
        <w:sz w:val="26"/>
        <w:szCs w:val="18"/>
      </w:rPr>
    </w:pPr>
  </w:p>
  <w:p w14:paraId="677B5D1B" w14:textId="690E5356" w:rsidR="00CC5D16" w:rsidRPr="00603E2B" w:rsidRDefault="00214688" w:rsidP="00603E2B">
    <w:pPr>
      <w:pStyle w:val="Header"/>
      <w:spacing w:line="228" w:lineRule="auto"/>
      <w:jc w:val="center"/>
      <w:rPr>
        <w:rFonts w:ascii="CG Times (W1)" w:hAnsi="CG Times (W1)"/>
        <w:sz w:val="24"/>
        <w:szCs w:val="24"/>
      </w:rPr>
    </w:pPr>
    <w:r>
      <w:rPr>
        <w:rFonts w:ascii="CG Times (W1)" w:hAnsi="CG Times (W1)"/>
        <w:sz w:val="24"/>
        <w:szCs w:val="24"/>
      </w:rPr>
      <w:t xml:space="preserve">Fourteenth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proofErr w:type="gramStart"/>
    <w:r w:rsidR="00CC5D16">
      <w:rPr>
        <w:rFonts w:ascii="CG Times (W1)" w:hAnsi="CG Times (W1)"/>
        <w:sz w:val="24"/>
        <w:szCs w:val="24"/>
      </w:rPr>
      <w:t>For</w:t>
    </w:r>
    <w:proofErr w:type="gramEnd"/>
    <w:r w:rsidR="00CC5D16">
      <w:rPr>
        <w:rFonts w:ascii="CG Times (W1)" w:hAnsi="CG Times (W1)"/>
        <w:sz w:val="24"/>
        <w:szCs w:val="24"/>
      </w:rPr>
      <w:t xml:space="preserve"> </w:t>
    </w:r>
    <w:r w:rsidR="00CC5D16" w:rsidRPr="00603E2B">
      <w:rPr>
        <w:rFonts w:ascii="CG Times (W1)" w:hAnsi="CG Times (W1)"/>
        <w:sz w:val="24"/>
        <w:szCs w:val="24"/>
      </w:rPr>
      <w:t xml:space="preserve">Calendar Year </w:t>
    </w:r>
    <w:r>
      <w:rPr>
        <w:rFonts w:ascii="CG Times (W1)" w:hAnsi="CG Times (W1)"/>
        <w:sz w:val="24"/>
        <w:szCs w:val="24"/>
      </w:rPr>
      <w:t>2021</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20"/>
  </w:num>
  <w:num w:numId="3">
    <w:abstractNumId w:val="23"/>
  </w:num>
  <w:num w:numId="4">
    <w:abstractNumId w:val="35"/>
  </w:num>
  <w:num w:numId="5">
    <w:abstractNumId w:val="39"/>
  </w:num>
  <w:num w:numId="6">
    <w:abstractNumId w:val="26"/>
  </w:num>
  <w:num w:numId="7">
    <w:abstractNumId w:val="25"/>
  </w:num>
  <w:num w:numId="8">
    <w:abstractNumId w:val="29"/>
  </w:num>
  <w:num w:numId="9">
    <w:abstractNumId w:val="17"/>
  </w:num>
  <w:num w:numId="10">
    <w:abstractNumId w:val="38"/>
  </w:num>
  <w:num w:numId="11">
    <w:abstractNumId w:val="42"/>
  </w:num>
  <w:num w:numId="12">
    <w:abstractNumId w:val="30"/>
  </w:num>
  <w:num w:numId="13">
    <w:abstractNumId w:val="9"/>
  </w:num>
  <w:num w:numId="14">
    <w:abstractNumId w:val="14"/>
  </w:num>
  <w:num w:numId="15">
    <w:abstractNumId w:val="7"/>
  </w:num>
  <w:num w:numId="16">
    <w:abstractNumId w:val="3"/>
  </w:num>
  <w:num w:numId="17">
    <w:abstractNumId w:val="16"/>
  </w:num>
  <w:num w:numId="18">
    <w:abstractNumId w:val="5"/>
  </w:num>
  <w:num w:numId="19">
    <w:abstractNumId w:val="34"/>
  </w:num>
  <w:num w:numId="20">
    <w:abstractNumId w:val="6"/>
  </w:num>
  <w:num w:numId="21">
    <w:abstractNumId w:val="10"/>
  </w:num>
  <w:num w:numId="22">
    <w:abstractNumId w:val="41"/>
  </w:num>
  <w:num w:numId="23">
    <w:abstractNumId w:val="21"/>
  </w:num>
  <w:num w:numId="24">
    <w:abstractNumId w:val="1"/>
  </w:num>
  <w:num w:numId="25">
    <w:abstractNumId w:val="28"/>
  </w:num>
  <w:num w:numId="26">
    <w:abstractNumId w:val="40"/>
  </w:num>
  <w:num w:numId="27">
    <w:abstractNumId w:val="32"/>
  </w:num>
  <w:num w:numId="28">
    <w:abstractNumId w:val="0"/>
  </w:num>
  <w:num w:numId="29">
    <w:abstractNumId w:val="19"/>
  </w:num>
  <w:num w:numId="30">
    <w:abstractNumId w:val="8"/>
  </w:num>
  <w:num w:numId="31">
    <w:abstractNumId w:val="22"/>
  </w:num>
  <w:num w:numId="32">
    <w:abstractNumId w:val="31"/>
  </w:num>
  <w:num w:numId="33">
    <w:abstractNumId w:val="18"/>
  </w:num>
  <w:num w:numId="34">
    <w:abstractNumId w:val="2"/>
  </w:num>
  <w:num w:numId="35">
    <w:abstractNumId w:val="13"/>
  </w:num>
  <w:num w:numId="36">
    <w:abstractNumId w:val="24"/>
  </w:num>
  <w:num w:numId="37">
    <w:abstractNumId w:val="36"/>
  </w:num>
  <w:num w:numId="38">
    <w:abstractNumId w:val="12"/>
  </w:num>
  <w:num w:numId="39">
    <w:abstractNumId w:val="4"/>
  </w:num>
  <w:num w:numId="40">
    <w:abstractNumId w:val="33"/>
  </w:num>
  <w:num w:numId="41">
    <w:abstractNumId w:val="11"/>
  </w:num>
  <w:num w:numId="42">
    <w:abstractNumId w:val="27"/>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formatting="1" w:enforcement="1" w:cryptProviderType="rsaAES" w:cryptAlgorithmClass="hash" w:cryptAlgorithmType="typeAny" w:cryptAlgorithmSid="14" w:cryptSpinCount="100000" w:hash="DcBwqfvccXyDMXUFh/R53zVtbLk0mwbt/18nTE2uHBvDymo2L78FXluDANTisHUYI7V10S7q47iwGw0ngo4Buw==" w:salt="Zi95y/JnrixUJIhDnLt+HQ=="/>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1E73"/>
    <w:rsid w:val="00003A91"/>
    <w:rsid w:val="00007B9F"/>
    <w:rsid w:val="00007BD7"/>
    <w:rsid w:val="00013D55"/>
    <w:rsid w:val="00017847"/>
    <w:rsid w:val="0002210C"/>
    <w:rsid w:val="00022770"/>
    <w:rsid w:val="0002428C"/>
    <w:rsid w:val="00024EF3"/>
    <w:rsid w:val="00026AD0"/>
    <w:rsid w:val="00030B41"/>
    <w:rsid w:val="000410A2"/>
    <w:rsid w:val="00041255"/>
    <w:rsid w:val="000479FE"/>
    <w:rsid w:val="00053A87"/>
    <w:rsid w:val="00056DAE"/>
    <w:rsid w:val="00070322"/>
    <w:rsid w:val="000707D7"/>
    <w:rsid w:val="00074AA3"/>
    <w:rsid w:val="00074D3B"/>
    <w:rsid w:val="00076BD2"/>
    <w:rsid w:val="00077F52"/>
    <w:rsid w:val="0008044D"/>
    <w:rsid w:val="000811AE"/>
    <w:rsid w:val="00081EA4"/>
    <w:rsid w:val="000852BB"/>
    <w:rsid w:val="00086106"/>
    <w:rsid w:val="00093982"/>
    <w:rsid w:val="000939A3"/>
    <w:rsid w:val="00094698"/>
    <w:rsid w:val="00094A61"/>
    <w:rsid w:val="000A13F3"/>
    <w:rsid w:val="000A4E5D"/>
    <w:rsid w:val="000A5650"/>
    <w:rsid w:val="000B185F"/>
    <w:rsid w:val="000B406F"/>
    <w:rsid w:val="000C433F"/>
    <w:rsid w:val="000C541E"/>
    <w:rsid w:val="000C6A4F"/>
    <w:rsid w:val="000D1688"/>
    <w:rsid w:val="000D7885"/>
    <w:rsid w:val="000E3C0A"/>
    <w:rsid w:val="000E51C0"/>
    <w:rsid w:val="000F3E65"/>
    <w:rsid w:val="000F5C42"/>
    <w:rsid w:val="001001C2"/>
    <w:rsid w:val="00100467"/>
    <w:rsid w:val="00103621"/>
    <w:rsid w:val="00105D9E"/>
    <w:rsid w:val="00110CCC"/>
    <w:rsid w:val="00112B0B"/>
    <w:rsid w:val="001169AB"/>
    <w:rsid w:val="00125392"/>
    <w:rsid w:val="0013559C"/>
    <w:rsid w:val="0013598E"/>
    <w:rsid w:val="001419C8"/>
    <w:rsid w:val="00144BC4"/>
    <w:rsid w:val="00145042"/>
    <w:rsid w:val="00160795"/>
    <w:rsid w:val="00162296"/>
    <w:rsid w:val="00162B58"/>
    <w:rsid w:val="00162DD5"/>
    <w:rsid w:val="001630BA"/>
    <w:rsid w:val="001638BB"/>
    <w:rsid w:val="0017042F"/>
    <w:rsid w:val="00170C6B"/>
    <w:rsid w:val="00170FFF"/>
    <w:rsid w:val="00172730"/>
    <w:rsid w:val="00180092"/>
    <w:rsid w:val="00181828"/>
    <w:rsid w:val="001858E4"/>
    <w:rsid w:val="00185B50"/>
    <w:rsid w:val="00190C2C"/>
    <w:rsid w:val="00191879"/>
    <w:rsid w:val="00191F6A"/>
    <w:rsid w:val="00195E3C"/>
    <w:rsid w:val="00196DC7"/>
    <w:rsid w:val="001A6CF0"/>
    <w:rsid w:val="001B1E2D"/>
    <w:rsid w:val="001B316B"/>
    <w:rsid w:val="001B4C5E"/>
    <w:rsid w:val="001B567E"/>
    <w:rsid w:val="001C2314"/>
    <w:rsid w:val="001C279A"/>
    <w:rsid w:val="001C2990"/>
    <w:rsid w:val="001C2BE8"/>
    <w:rsid w:val="001C3524"/>
    <w:rsid w:val="001C567C"/>
    <w:rsid w:val="001D54FB"/>
    <w:rsid w:val="001E36EF"/>
    <w:rsid w:val="001E71E4"/>
    <w:rsid w:val="001F1C21"/>
    <w:rsid w:val="001F52BE"/>
    <w:rsid w:val="001F7542"/>
    <w:rsid w:val="002019CF"/>
    <w:rsid w:val="00201E07"/>
    <w:rsid w:val="002020F0"/>
    <w:rsid w:val="00202508"/>
    <w:rsid w:val="00214688"/>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57B86"/>
    <w:rsid w:val="002600BC"/>
    <w:rsid w:val="002616E5"/>
    <w:rsid w:val="0026704F"/>
    <w:rsid w:val="00276B40"/>
    <w:rsid w:val="00277E74"/>
    <w:rsid w:val="002815B5"/>
    <w:rsid w:val="002815DB"/>
    <w:rsid w:val="00283A97"/>
    <w:rsid w:val="00286ED3"/>
    <w:rsid w:val="00291BE9"/>
    <w:rsid w:val="0029371B"/>
    <w:rsid w:val="00296395"/>
    <w:rsid w:val="00296A64"/>
    <w:rsid w:val="00297A65"/>
    <w:rsid w:val="002A03D7"/>
    <w:rsid w:val="002A08F3"/>
    <w:rsid w:val="002A0D73"/>
    <w:rsid w:val="002A148D"/>
    <w:rsid w:val="002A4AA2"/>
    <w:rsid w:val="002A70C1"/>
    <w:rsid w:val="002B1B8D"/>
    <w:rsid w:val="002B1EEF"/>
    <w:rsid w:val="002B253E"/>
    <w:rsid w:val="002B2CC3"/>
    <w:rsid w:val="002B6DF8"/>
    <w:rsid w:val="002B7B8D"/>
    <w:rsid w:val="002C016C"/>
    <w:rsid w:val="002C22B1"/>
    <w:rsid w:val="002C7794"/>
    <w:rsid w:val="002D1327"/>
    <w:rsid w:val="002E127F"/>
    <w:rsid w:val="002E3507"/>
    <w:rsid w:val="002E3A12"/>
    <w:rsid w:val="002E5708"/>
    <w:rsid w:val="002E6D11"/>
    <w:rsid w:val="002F0889"/>
    <w:rsid w:val="002F09E7"/>
    <w:rsid w:val="002F26CA"/>
    <w:rsid w:val="002F6B04"/>
    <w:rsid w:val="00300C3C"/>
    <w:rsid w:val="00300F48"/>
    <w:rsid w:val="00311087"/>
    <w:rsid w:val="003137A8"/>
    <w:rsid w:val="00314B5E"/>
    <w:rsid w:val="003172F8"/>
    <w:rsid w:val="00323FA6"/>
    <w:rsid w:val="0032497E"/>
    <w:rsid w:val="003254AC"/>
    <w:rsid w:val="00325D71"/>
    <w:rsid w:val="00326BA2"/>
    <w:rsid w:val="00334B05"/>
    <w:rsid w:val="00337261"/>
    <w:rsid w:val="003376A1"/>
    <w:rsid w:val="00337AFD"/>
    <w:rsid w:val="00340C3A"/>
    <w:rsid w:val="003442F5"/>
    <w:rsid w:val="00351A7C"/>
    <w:rsid w:val="00357926"/>
    <w:rsid w:val="0036194D"/>
    <w:rsid w:val="003704E2"/>
    <w:rsid w:val="00374D07"/>
    <w:rsid w:val="00375401"/>
    <w:rsid w:val="0038221D"/>
    <w:rsid w:val="00383693"/>
    <w:rsid w:val="00394534"/>
    <w:rsid w:val="003A29A0"/>
    <w:rsid w:val="003A68F6"/>
    <w:rsid w:val="003A736C"/>
    <w:rsid w:val="003B13A8"/>
    <w:rsid w:val="003B1BBD"/>
    <w:rsid w:val="003B50E6"/>
    <w:rsid w:val="003B5687"/>
    <w:rsid w:val="003B7DC0"/>
    <w:rsid w:val="003C1C30"/>
    <w:rsid w:val="003C4502"/>
    <w:rsid w:val="003C5278"/>
    <w:rsid w:val="003C55FA"/>
    <w:rsid w:val="003C5647"/>
    <w:rsid w:val="003C7947"/>
    <w:rsid w:val="003E45D6"/>
    <w:rsid w:val="003E4DD9"/>
    <w:rsid w:val="003E6632"/>
    <w:rsid w:val="003E699A"/>
    <w:rsid w:val="003F16C8"/>
    <w:rsid w:val="003F205C"/>
    <w:rsid w:val="003F48AC"/>
    <w:rsid w:val="00401B93"/>
    <w:rsid w:val="00405B57"/>
    <w:rsid w:val="0041119A"/>
    <w:rsid w:val="004126B3"/>
    <w:rsid w:val="00412854"/>
    <w:rsid w:val="00413B6D"/>
    <w:rsid w:val="00415B12"/>
    <w:rsid w:val="00415F5F"/>
    <w:rsid w:val="00416794"/>
    <w:rsid w:val="00417523"/>
    <w:rsid w:val="00420D2D"/>
    <w:rsid w:val="00421592"/>
    <w:rsid w:val="00423A70"/>
    <w:rsid w:val="00424639"/>
    <w:rsid w:val="00425518"/>
    <w:rsid w:val="004256B2"/>
    <w:rsid w:val="004269FA"/>
    <w:rsid w:val="00430447"/>
    <w:rsid w:val="00433650"/>
    <w:rsid w:val="004355AF"/>
    <w:rsid w:val="00435709"/>
    <w:rsid w:val="004373DE"/>
    <w:rsid w:val="004416DD"/>
    <w:rsid w:val="00443E01"/>
    <w:rsid w:val="004462A7"/>
    <w:rsid w:val="00446904"/>
    <w:rsid w:val="00450E51"/>
    <w:rsid w:val="00456DE6"/>
    <w:rsid w:val="00457490"/>
    <w:rsid w:val="00460B7D"/>
    <w:rsid w:val="00460ED1"/>
    <w:rsid w:val="00461755"/>
    <w:rsid w:val="00461830"/>
    <w:rsid w:val="00470C4B"/>
    <w:rsid w:val="0047167A"/>
    <w:rsid w:val="00472186"/>
    <w:rsid w:val="00473BE7"/>
    <w:rsid w:val="00474F94"/>
    <w:rsid w:val="00475039"/>
    <w:rsid w:val="004804F5"/>
    <w:rsid w:val="00482C11"/>
    <w:rsid w:val="00483711"/>
    <w:rsid w:val="00495E78"/>
    <w:rsid w:val="004A104A"/>
    <w:rsid w:val="004A15AD"/>
    <w:rsid w:val="004A1EC1"/>
    <w:rsid w:val="004A339A"/>
    <w:rsid w:val="004A3BFC"/>
    <w:rsid w:val="004A4BD6"/>
    <w:rsid w:val="004A72CD"/>
    <w:rsid w:val="004B0151"/>
    <w:rsid w:val="004B2DD2"/>
    <w:rsid w:val="004B4556"/>
    <w:rsid w:val="004B6128"/>
    <w:rsid w:val="004C073E"/>
    <w:rsid w:val="004D1E3E"/>
    <w:rsid w:val="004D43FE"/>
    <w:rsid w:val="004E1227"/>
    <w:rsid w:val="004E4A08"/>
    <w:rsid w:val="004E53E4"/>
    <w:rsid w:val="004E62B7"/>
    <w:rsid w:val="004F08D3"/>
    <w:rsid w:val="004F6E99"/>
    <w:rsid w:val="004F76F6"/>
    <w:rsid w:val="004F797D"/>
    <w:rsid w:val="005020F1"/>
    <w:rsid w:val="00504B28"/>
    <w:rsid w:val="00515F90"/>
    <w:rsid w:val="00520A3C"/>
    <w:rsid w:val="00522169"/>
    <w:rsid w:val="00527CBE"/>
    <w:rsid w:val="00530B92"/>
    <w:rsid w:val="0054513B"/>
    <w:rsid w:val="005508F7"/>
    <w:rsid w:val="00551960"/>
    <w:rsid w:val="00554172"/>
    <w:rsid w:val="0056284D"/>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A57A5"/>
    <w:rsid w:val="005B61DC"/>
    <w:rsid w:val="005B728D"/>
    <w:rsid w:val="005C1BA6"/>
    <w:rsid w:val="005C2602"/>
    <w:rsid w:val="005D3649"/>
    <w:rsid w:val="005E2D5C"/>
    <w:rsid w:val="005E6453"/>
    <w:rsid w:val="005E6F46"/>
    <w:rsid w:val="005E7DC8"/>
    <w:rsid w:val="005F0364"/>
    <w:rsid w:val="005F0DA8"/>
    <w:rsid w:val="005F3487"/>
    <w:rsid w:val="005F4B8E"/>
    <w:rsid w:val="00600CE7"/>
    <w:rsid w:val="006037D2"/>
    <w:rsid w:val="00603E2B"/>
    <w:rsid w:val="00604EC4"/>
    <w:rsid w:val="00611F45"/>
    <w:rsid w:val="00615362"/>
    <w:rsid w:val="00623CAB"/>
    <w:rsid w:val="0062610B"/>
    <w:rsid w:val="006303CB"/>
    <w:rsid w:val="00632428"/>
    <w:rsid w:val="00640FA4"/>
    <w:rsid w:val="00642059"/>
    <w:rsid w:val="0064399D"/>
    <w:rsid w:val="006443F7"/>
    <w:rsid w:val="006446C8"/>
    <w:rsid w:val="00646827"/>
    <w:rsid w:val="006536CB"/>
    <w:rsid w:val="00655926"/>
    <w:rsid w:val="006608EB"/>
    <w:rsid w:val="00661ADE"/>
    <w:rsid w:val="00667CB2"/>
    <w:rsid w:val="006769FA"/>
    <w:rsid w:val="00680580"/>
    <w:rsid w:val="00687BE9"/>
    <w:rsid w:val="00691B49"/>
    <w:rsid w:val="0069214B"/>
    <w:rsid w:val="0069469C"/>
    <w:rsid w:val="00695F70"/>
    <w:rsid w:val="006968BF"/>
    <w:rsid w:val="006A26AF"/>
    <w:rsid w:val="006A380E"/>
    <w:rsid w:val="006A6877"/>
    <w:rsid w:val="006A6A85"/>
    <w:rsid w:val="006A7CED"/>
    <w:rsid w:val="006B31FB"/>
    <w:rsid w:val="006B377B"/>
    <w:rsid w:val="006C16D6"/>
    <w:rsid w:val="006C4788"/>
    <w:rsid w:val="006C6320"/>
    <w:rsid w:val="006C6CDE"/>
    <w:rsid w:val="006D79CF"/>
    <w:rsid w:val="006E1944"/>
    <w:rsid w:val="006E1A04"/>
    <w:rsid w:val="006E23B7"/>
    <w:rsid w:val="006E29E8"/>
    <w:rsid w:val="006F0737"/>
    <w:rsid w:val="006F485E"/>
    <w:rsid w:val="00704254"/>
    <w:rsid w:val="00705221"/>
    <w:rsid w:val="007106A9"/>
    <w:rsid w:val="00714371"/>
    <w:rsid w:val="00716650"/>
    <w:rsid w:val="00720D2F"/>
    <w:rsid w:val="00722DA0"/>
    <w:rsid w:val="00723286"/>
    <w:rsid w:val="00723BE3"/>
    <w:rsid w:val="007257CE"/>
    <w:rsid w:val="007323FA"/>
    <w:rsid w:val="00734FA3"/>
    <w:rsid w:val="0073555C"/>
    <w:rsid w:val="00736FC7"/>
    <w:rsid w:val="00743B80"/>
    <w:rsid w:val="00744923"/>
    <w:rsid w:val="00750DC9"/>
    <w:rsid w:val="007523AB"/>
    <w:rsid w:val="007543D8"/>
    <w:rsid w:val="007544D2"/>
    <w:rsid w:val="00755E00"/>
    <w:rsid w:val="00762723"/>
    <w:rsid w:val="00762895"/>
    <w:rsid w:val="007725EB"/>
    <w:rsid w:val="0077351E"/>
    <w:rsid w:val="00777511"/>
    <w:rsid w:val="00777E99"/>
    <w:rsid w:val="00780EE1"/>
    <w:rsid w:val="00784BFB"/>
    <w:rsid w:val="007956B6"/>
    <w:rsid w:val="00797879"/>
    <w:rsid w:val="00797B72"/>
    <w:rsid w:val="007A0E60"/>
    <w:rsid w:val="007A52B7"/>
    <w:rsid w:val="007C061E"/>
    <w:rsid w:val="007C0786"/>
    <w:rsid w:val="007C702E"/>
    <w:rsid w:val="007D3545"/>
    <w:rsid w:val="007E0686"/>
    <w:rsid w:val="007E0A4E"/>
    <w:rsid w:val="007E2691"/>
    <w:rsid w:val="007E7627"/>
    <w:rsid w:val="007E7F8B"/>
    <w:rsid w:val="00800C03"/>
    <w:rsid w:val="00801804"/>
    <w:rsid w:val="00802A8C"/>
    <w:rsid w:val="00805107"/>
    <w:rsid w:val="00810905"/>
    <w:rsid w:val="00811267"/>
    <w:rsid w:val="00813759"/>
    <w:rsid w:val="00816CED"/>
    <w:rsid w:val="00817778"/>
    <w:rsid w:val="00820AEF"/>
    <w:rsid w:val="00820EB7"/>
    <w:rsid w:val="008229F3"/>
    <w:rsid w:val="008249A8"/>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558E"/>
    <w:rsid w:val="00867B41"/>
    <w:rsid w:val="008700D3"/>
    <w:rsid w:val="008702AF"/>
    <w:rsid w:val="00872F62"/>
    <w:rsid w:val="00877453"/>
    <w:rsid w:val="00877B92"/>
    <w:rsid w:val="008804A4"/>
    <w:rsid w:val="00884898"/>
    <w:rsid w:val="008859F7"/>
    <w:rsid w:val="0089396B"/>
    <w:rsid w:val="00897AD8"/>
    <w:rsid w:val="008A0CC8"/>
    <w:rsid w:val="008A52A1"/>
    <w:rsid w:val="008A6BCF"/>
    <w:rsid w:val="008B0BF1"/>
    <w:rsid w:val="008B15BC"/>
    <w:rsid w:val="008B261E"/>
    <w:rsid w:val="008B312D"/>
    <w:rsid w:val="008B5EDB"/>
    <w:rsid w:val="008C0325"/>
    <w:rsid w:val="008C0E5C"/>
    <w:rsid w:val="008C2193"/>
    <w:rsid w:val="008C562C"/>
    <w:rsid w:val="008C6090"/>
    <w:rsid w:val="008D6F71"/>
    <w:rsid w:val="008E246D"/>
    <w:rsid w:val="008E53B0"/>
    <w:rsid w:val="00900DF3"/>
    <w:rsid w:val="00904848"/>
    <w:rsid w:val="009051E6"/>
    <w:rsid w:val="009052BE"/>
    <w:rsid w:val="009059C5"/>
    <w:rsid w:val="009076A0"/>
    <w:rsid w:val="00911A92"/>
    <w:rsid w:val="009254B2"/>
    <w:rsid w:val="00927C5D"/>
    <w:rsid w:val="00931B30"/>
    <w:rsid w:val="00932706"/>
    <w:rsid w:val="00937BF5"/>
    <w:rsid w:val="00946E04"/>
    <w:rsid w:val="009477C6"/>
    <w:rsid w:val="00952C55"/>
    <w:rsid w:val="0095570D"/>
    <w:rsid w:val="009636D0"/>
    <w:rsid w:val="009639CD"/>
    <w:rsid w:val="0096567D"/>
    <w:rsid w:val="00972B3F"/>
    <w:rsid w:val="009746BC"/>
    <w:rsid w:val="00980476"/>
    <w:rsid w:val="0098523C"/>
    <w:rsid w:val="0099122F"/>
    <w:rsid w:val="00992470"/>
    <w:rsid w:val="009935FF"/>
    <w:rsid w:val="00996CC4"/>
    <w:rsid w:val="009A2049"/>
    <w:rsid w:val="009A7662"/>
    <w:rsid w:val="009B78C7"/>
    <w:rsid w:val="009C3A85"/>
    <w:rsid w:val="009C4B41"/>
    <w:rsid w:val="009C52E9"/>
    <w:rsid w:val="009C5B1D"/>
    <w:rsid w:val="009C5E93"/>
    <w:rsid w:val="009C750E"/>
    <w:rsid w:val="009D0A11"/>
    <w:rsid w:val="009D2405"/>
    <w:rsid w:val="009D65CF"/>
    <w:rsid w:val="009E0119"/>
    <w:rsid w:val="009F023E"/>
    <w:rsid w:val="009F0FDB"/>
    <w:rsid w:val="009F3AAA"/>
    <w:rsid w:val="009F449F"/>
    <w:rsid w:val="009F5277"/>
    <w:rsid w:val="00A009D6"/>
    <w:rsid w:val="00A0331A"/>
    <w:rsid w:val="00A109BE"/>
    <w:rsid w:val="00A11514"/>
    <w:rsid w:val="00A34C80"/>
    <w:rsid w:val="00A363D8"/>
    <w:rsid w:val="00A36B65"/>
    <w:rsid w:val="00A37C43"/>
    <w:rsid w:val="00A402AD"/>
    <w:rsid w:val="00A43216"/>
    <w:rsid w:val="00A47848"/>
    <w:rsid w:val="00A47FD4"/>
    <w:rsid w:val="00A543A9"/>
    <w:rsid w:val="00A54BA1"/>
    <w:rsid w:val="00A55616"/>
    <w:rsid w:val="00A566C9"/>
    <w:rsid w:val="00A705B7"/>
    <w:rsid w:val="00A738FA"/>
    <w:rsid w:val="00A74FD4"/>
    <w:rsid w:val="00A7687A"/>
    <w:rsid w:val="00A76B22"/>
    <w:rsid w:val="00A77617"/>
    <w:rsid w:val="00A80024"/>
    <w:rsid w:val="00A830C8"/>
    <w:rsid w:val="00A85E2E"/>
    <w:rsid w:val="00A91682"/>
    <w:rsid w:val="00A93E83"/>
    <w:rsid w:val="00A94785"/>
    <w:rsid w:val="00A96079"/>
    <w:rsid w:val="00A96E6C"/>
    <w:rsid w:val="00A97F5C"/>
    <w:rsid w:val="00AA184E"/>
    <w:rsid w:val="00AA19C2"/>
    <w:rsid w:val="00AA38A1"/>
    <w:rsid w:val="00AA4674"/>
    <w:rsid w:val="00AB31E5"/>
    <w:rsid w:val="00AB4F15"/>
    <w:rsid w:val="00AB5503"/>
    <w:rsid w:val="00AB5AE6"/>
    <w:rsid w:val="00AC38AD"/>
    <w:rsid w:val="00AC4B6B"/>
    <w:rsid w:val="00AC79F1"/>
    <w:rsid w:val="00AD159D"/>
    <w:rsid w:val="00AD20C5"/>
    <w:rsid w:val="00AD51A3"/>
    <w:rsid w:val="00AE77D8"/>
    <w:rsid w:val="00AF4397"/>
    <w:rsid w:val="00AF4477"/>
    <w:rsid w:val="00B026F1"/>
    <w:rsid w:val="00B02A26"/>
    <w:rsid w:val="00B05003"/>
    <w:rsid w:val="00B060A5"/>
    <w:rsid w:val="00B07BA7"/>
    <w:rsid w:val="00B1304A"/>
    <w:rsid w:val="00B131FD"/>
    <w:rsid w:val="00B14A97"/>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794F"/>
    <w:rsid w:val="00B71F02"/>
    <w:rsid w:val="00B73517"/>
    <w:rsid w:val="00B73A49"/>
    <w:rsid w:val="00B75848"/>
    <w:rsid w:val="00B75AAC"/>
    <w:rsid w:val="00B75E56"/>
    <w:rsid w:val="00B7747E"/>
    <w:rsid w:val="00B81C7B"/>
    <w:rsid w:val="00B84E82"/>
    <w:rsid w:val="00B93A79"/>
    <w:rsid w:val="00B9623B"/>
    <w:rsid w:val="00B97CF0"/>
    <w:rsid w:val="00BA3CB0"/>
    <w:rsid w:val="00BA60CE"/>
    <w:rsid w:val="00BB1A91"/>
    <w:rsid w:val="00BB45EE"/>
    <w:rsid w:val="00BB76EA"/>
    <w:rsid w:val="00BC253E"/>
    <w:rsid w:val="00BC2F81"/>
    <w:rsid w:val="00BC3092"/>
    <w:rsid w:val="00BC3EB7"/>
    <w:rsid w:val="00BC70C3"/>
    <w:rsid w:val="00BD03B4"/>
    <w:rsid w:val="00BE0661"/>
    <w:rsid w:val="00BE0B04"/>
    <w:rsid w:val="00BE5EBD"/>
    <w:rsid w:val="00BE6143"/>
    <w:rsid w:val="00BF54CA"/>
    <w:rsid w:val="00C02A52"/>
    <w:rsid w:val="00C05BF3"/>
    <w:rsid w:val="00C12032"/>
    <w:rsid w:val="00C12569"/>
    <w:rsid w:val="00C12C7F"/>
    <w:rsid w:val="00C160CD"/>
    <w:rsid w:val="00C175ED"/>
    <w:rsid w:val="00C20301"/>
    <w:rsid w:val="00C3106D"/>
    <w:rsid w:val="00C31987"/>
    <w:rsid w:val="00C32CED"/>
    <w:rsid w:val="00C34D5A"/>
    <w:rsid w:val="00C3729F"/>
    <w:rsid w:val="00C453D7"/>
    <w:rsid w:val="00C50383"/>
    <w:rsid w:val="00C50B21"/>
    <w:rsid w:val="00C52FAA"/>
    <w:rsid w:val="00C531E9"/>
    <w:rsid w:val="00C546AE"/>
    <w:rsid w:val="00C645D0"/>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357C"/>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E5025"/>
    <w:rsid w:val="00CE658F"/>
    <w:rsid w:val="00CF1212"/>
    <w:rsid w:val="00CF5A22"/>
    <w:rsid w:val="00CF5E86"/>
    <w:rsid w:val="00D02734"/>
    <w:rsid w:val="00D02B3C"/>
    <w:rsid w:val="00D1037D"/>
    <w:rsid w:val="00D1778E"/>
    <w:rsid w:val="00D2209F"/>
    <w:rsid w:val="00D220BE"/>
    <w:rsid w:val="00D2232B"/>
    <w:rsid w:val="00D23AD1"/>
    <w:rsid w:val="00D2530F"/>
    <w:rsid w:val="00D2569F"/>
    <w:rsid w:val="00D263D2"/>
    <w:rsid w:val="00D276B7"/>
    <w:rsid w:val="00D41C92"/>
    <w:rsid w:val="00D4234D"/>
    <w:rsid w:val="00D53D66"/>
    <w:rsid w:val="00D548C0"/>
    <w:rsid w:val="00D5542C"/>
    <w:rsid w:val="00D56E0F"/>
    <w:rsid w:val="00D56E1A"/>
    <w:rsid w:val="00D62227"/>
    <w:rsid w:val="00D65CB1"/>
    <w:rsid w:val="00D6670C"/>
    <w:rsid w:val="00D67996"/>
    <w:rsid w:val="00D72332"/>
    <w:rsid w:val="00D7673F"/>
    <w:rsid w:val="00D821DD"/>
    <w:rsid w:val="00D82ED9"/>
    <w:rsid w:val="00D924C6"/>
    <w:rsid w:val="00D93B1E"/>
    <w:rsid w:val="00D959C0"/>
    <w:rsid w:val="00DA34E1"/>
    <w:rsid w:val="00DB071D"/>
    <w:rsid w:val="00DB0FB8"/>
    <w:rsid w:val="00DB26F1"/>
    <w:rsid w:val="00DB4667"/>
    <w:rsid w:val="00DB6BAB"/>
    <w:rsid w:val="00DB7404"/>
    <w:rsid w:val="00DC383A"/>
    <w:rsid w:val="00DD1CA8"/>
    <w:rsid w:val="00DD2B8D"/>
    <w:rsid w:val="00DD785C"/>
    <w:rsid w:val="00DE01CA"/>
    <w:rsid w:val="00DE076F"/>
    <w:rsid w:val="00DE14D6"/>
    <w:rsid w:val="00DE3625"/>
    <w:rsid w:val="00DE4F51"/>
    <w:rsid w:val="00DE742E"/>
    <w:rsid w:val="00DE7E87"/>
    <w:rsid w:val="00DF25DA"/>
    <w:rsid w:val="00DF2877"/>
    <w:rsid w:val="00DF2C83"/>
    <w:rsid w:val="00DF483A"/>
    <w:rsid w:val="00DF5A49"/>
    <w:rsid w:val="00E018D8"/>
    <w:rsid w:val="00E02CEA"/>
    <w:rsid w:val="00E057BA"/>
    <w:rsid w:val="00E14CAD"/>
    <w:rsid w:val="00E213D5"/>
    <w:rsid w:val="00E23883"/>
    <w:rsid w:val="00E25123"/>
    <w:rsid w:val="00E325BA"/>
    <w:rsid w:val="00E327C4"/>
    <w:rsid w:val="00E328BD"/>
    <w:rsid w:val="00E32E7E"/>
    <w:rsid w:val="00E33FD8"/>
    <w:rsid w:val="00E35A39"/>
    <w:rsid w:val="00E37E9F"/>
    <w:rsid w:val="00E4483A"/>
    <w:rsid w:val="00E46B1C"/>
    <w:rsid w:val="00E46C63"/>
    <w:rsid w:val="00E47E39"/>
    <w:rsid w:val="00E52880"/>
    <w:rsid w:val="00E56EDD"/>
    <w:rsid w:val="00E635C2"/>
    <w:rsid w:val="00E654D2"/>
    <w:rsid w:val="00E66548"/>
    <w:rsid w:val="00E6794C"/>
    <w:rsid w:val="00E74DBB"/>
    <w:rsid w:val="00E76AC0"/>
    <w:rsid w:val="00E8074D"/>
    <w:rsid w:val="00E80A6B"/>
    <w:rsid w:val="00E81F27"/>
    <w:rsid w:val="00E844F9"/>
    <w:rsid w:val="00E853CD"/>
    <w:rsid w:val="00E86529"/>
    <w:rsid w:val="00E8782E"/>
    <w:rsid w:val="00E915D8"/>
    <w:rsid w:val="00E92330"/>
    <w:rsid w:val="00E94617"/>
    <w:rsid w:val="00EA14CF"/>
    <w:rsid w:val="00EA1FC5"/>
    <w:rsid w:val="00EA5F8A"/>
    <w:rsid w:val="00EB1ADA"/>
    <w:rsid w:val="00EB4517"/>
    <w:rsid w:val="00EB6819"/>
    <w:rsid w:val="00EC2173"/>
    <w:rsid w:val="00EC402E"/>
    <w:rsid w:val="00EC4D58"/>
    <w:rsid w:val="00EC5A0E"/>
    <w:rsid w:val="00EC7DB2"/>
    <w:rsid w:val="00ED014C"/>
    <w:rsid w:val="00ED0636"/>
    <w:rsid w:val="00ED1016"/>
    <w:rsid w:val="00ED2308"/>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793A"/>
    <w:rsid w:val="00F1116C"/>
    <w:rsid w:val="00F12E8E"/>
    <w:rsid w:val="00F12FFD"/>
    <w:rsid w:val="00F13936"/>
    <w:rsid w:val="00F153EF"/>
    <w:rsid w:val="00F21804"/>
    <w:rsid w:val="00F23003"/>
    <w:rsid w:val="00F2467D"/>
    <w:rsid w:val="00F248E2"/>
    <w:rsid w:val="00F272A8"/>
    <w:rsid w:val="00F307C7"/>
    <w:rsid w:val="00F30B42"/>
    <w:rsid w:val="00F32087"/>
    <w:rsid w:val="00F33CE7"/>
    <w:rsid w:val="00F33E8E"/>
    <w:rsid w:val="00F360F5"/>
    <w:rsid w:val="00F45027"/>
    <w:rsid w:val="00F45C2E"/>
    <w:rsid w:val="00F46E6F"/>
    <w:rsid w:val="00F5083D"/>
    <w:rsid w:val="00F50D99"/>
    <w:rsid w:val="00F519DB"/>
    <w:rsid w:val="00F53858"/>
    <w:rsid w:val="00F609C6"/>
    <w:rsid w:val="00F66EC1"/>
    <w:rsid w:val="00F67778"/>
    <w:rsid w:val="00F74368"/>
    <w:rsid w:val="00F74B16"/>
    <w:rsid w:val="00F8618D"/>
    <w:rsid w:val="00F870B9"/>
    <w:rsid w:val="00F870D1"/>
    <w:rsid w:val="00F87B4F"/>
    <w:rsid w:val="00F9015B"/>
    <w:rsid w:val="00F90D78"/>
    <w:rsid w:val="00F92038"/>
    <w:rsid w:val="00F92B2E"/>
    <w:rsid w:val="00FA58C1"/>
    <w:rsid w:val="00FA648B"/>
    <w:rsid w:val="00FB339C"/>
    <w:rsid w:val="00FB5820"/>
    <w:rsid w:val="00FB60E0"/>
    <w:rsid w:val="00FC16D5"/>
    <w:rsid w:val="00FC4932"/>
    <w:rsid w:val="00FC7091"/>
    <w:rsid w:val="00FC7EAD"/>
    <w:rsid w:val="00FD2A4F"/>
    <w:rsid w:val="00FD3ADB"/>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2BEC4DC"/>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A@fcc.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nvlpubs.nist.gov/nistpubs/cswp/nist.cswp.04162018.pdf" TargetMode="External"/><Relationship Id="rId1" Type="http://schemas.openxmlformats.org/officeDocument/2006/relationships/hyperlink" Target="https://cdn.ymaws.com/www.nena.org/resource/resmgr/standards/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4317F197AF496468778D3AE75DF6235" ma:contentTypeVersion="11" ma:contentTypeDescription="Create a new document." ma:contentTypeScope="" ma:versionID="d0ecc428a5246e66491ab4523a8b8225">
  <xsd:schema xmlns:xsd="http://www.w3.org/2001/XMLSchema" xmlns:xs="http://www.w3.org/2001/XMLSchema" xmlns:p="http://schemas.microsoft.com/office/2006/metadata/properties" xmlns:ns3="794fa9d4-8068-4c99-b108-795ab3339e93" xmlns:ns4="40be8c06-eb4c-4be5-b4ce-f259999f4503" targetNamespace="http://schemas.microsoft.com/office/2006/metadata/properties" ma:root="true" ma:fieldsID="7cb00aa97307b93ef3115dd0a70fe111" ns3:_="" ns4:_="">
    <xsd:import namespace="794fa9d4-8068-4c99-b108-795ab3339e93"/>
    <xsd:import namespace="40be8c06-eb4c-4be5-b4ce-f259999f450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fa9d4-8068-4c99-b108-795ab3339e9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be8c06-eb4c-4be5-b4ce-f259999f450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customXml/itemProps2.xml><?xml version="1.0" encoding="utf-8"?>
<ds:datastoreItem xmlns:ds="http://schemas.openxmlformats.org/officeDocument/2006/customXml" ds:itemID="{A9F1A655-D6F3-4C77-AC6B-5945A88E9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fa9d4-8068-4c99-b108-795ab3339e93"/>
    <ds:schemaRef ds:uri="40be8c06-eb4c-4be5-b4ce-f259999f4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01914B-08FE-4BCA-82E8-6657820D66A3}">
  <ds:schemaRefs>
    <ds:schemaRef ds:uri="http://schemas.microsoft.com/sharepoint/v3/contenttype/forms"/>
  </ds:schemaRefs>
</ds:datastoreItem>
</file>

<file path=customXml/itemProps4.xml><?xml version="1.0" encoding="utf-8"?>
<ds:datastoreItem xmlns:ds="http://schemas.openxmlformats.org/officeDocument/2006/customXml" ds:itemID="{33B2F6DE-6CE8-42B5-A42C-FBFF3EA08C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23</Pages>
  <Words>5805</Words>
  <Characters>33095</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38823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Sankey, Dave</cp:lastModifiedBy>
  <cp:revision>14</cp:revision>
  <cp:lastPrinted>2014-12-15T16:40:00Z</cp:lastPrinted>
  <dcterms:created xsi:type="dcterms:W3CDTF">2022-06-22T20:55:00Z</dcterms:created>
  <dcterms:modified xsi:type="dcterms:W3CDTF">2022-06-29T18:34:00Z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0x010100D4317F197AF496468778D3AE75DF6235</vt:lpwstr>
  </property>
</Properties>
</file>