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7B0FAB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5400C">
              <w:rPr>
                <w:iCs/>
                <w:noProof/>
                <w:color w:val="000000"/>
                <w:sz w:val="24"/>
                <w:szCs w:val="24"/>
              </w:rPr>
              <w:t>South Carolina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999F8E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5400C">
              <w:rPr>
                <w:iCs/>
                <w:color w:val="000000"/>
                <w:sz w:val="24"/>
                <w:szCs w:val="24"/>
              </w:rPr>
              <w:t>David Morrison</w:t>
            </w:r>
            <w:r w:rsidRPr="00797879">
              <w:rPr>
                <w:iCs/>
                <w:color w:val="000000"/>
                <w:sz w:val="24"/>
                <w:szCs w:val="24"/>
              </w:rPr>
              <w:fldChar w:fldCharType="end"/>
            </w:r>
          </w:p>
        </w:tc>
        <w:tc>
          <w:tcPr>
            <w:tcW w:w="2811" w:type="dxa"/>
          </w:tcPr>
          <w:p w14:paraId="1D2F727A" w14:textId="1F4FCC0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5400C">
              <w:rPr>
                <w:iCs/>
                <w:noProof/>
                <w:color w:val="000000"/>
                <w:sz w:val="24"/>
                <w:szCs w:val="24"/>
              </w:rPr>
              <w:t>SC Wireless 911 Program Manager</w:t>
            </w:r>
            <w:r w:rsidRPr="005B728D">
              <w:rPr>
                <w:iCs/>
                <w:color w:val="000000"/>
                <w:sz w:val="24"/>
                <w:szCs w:val="24"/>
              </w:rPr>
              <w:fldChar w:fldCharType="end"/>
            </w:r>
          </w:p>
        </w:tc>
        <w:tc>
          <w:tcPr>
            <w:tcW w:w="3362" w:type="dxa"/>
          </w:tcPr>
          <w:p w14:paraId="40478172" w14:textId="04171F9D" w:rsidR="00B4337B" w:rsidRPr="005B728D" w:rsidRDefault="00E92330" w:rsidP="0065400C">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5400C">
              <w:rPr>
                <w:iCs/>
                <w:noProof/>
                <w:color w:val="000000"/>
                <w:sz w:val="24"/>
                <w:szCs w:val="24"/>
              </w:rPr>
              <w:t>SC Revenue and Fiscal Affairs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9798D5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00C">
              <w:rPr>
                <w:sz w:val="24"/>
                <w:szCs w:val="24"/>
                <w:highlight w:val="lightGray"/>
              </w:rPr>
              <w:t>68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AC9434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00C">
              <w:rPr>
                <w:sz w:val="24"/>
                <w:szCs w:val="24"/>
                <w:highlight w:val="lightGray"/>
              </w:rPr>
              <w:t>10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777777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16BEE6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00C">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174587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00C">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239DDE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00C">
              <w:rPr>
                <w:sz w:val="24"/>
                <w:szCs w:val="24"/>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1FE5BDCD"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400C" w:rsidRPr="0065400C">
              <w:rPr>
                <w:sz w:val="24"/>
                <w:szCs w:val="24"/>
              </w:rPr>
              <w:t>The state manages and distributes the wireless 911 funds.  Wireline 911 funds are handled at the local level.  The state does not have a mechanism in place to determine the total amount of 911/E911 expenditures at the local level</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205501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04BC">
              <w:rPr>
                <w:rFonts w:ascii="Times New Roman" w:hAnsi="Times New Roman" w:cs="Times New Roman"/>
                <w:sz w:val="24"/>
                <w:szCs w:val="24"/>
                <w:highlight w:val="lightGray"/>
              </w:rPr>
              <w:t>248,281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3CAB16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04BC">
              <w:rPr>
                <w:rFonts w:ascii="Times New Roman" w:hAnsi="Times New Roman" w:cs="Times New Roman"/>
                <w:sz w:val="24"/>
                <w:szCs w:val="24"/>
                <w:highlight w:val="lightGray"/>
              </w:rPr>
              <w:t>3,517,611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EE8E42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04BC">
              <w:rPr>
                <w:rFonts w:ascii="Times New Roman" w:hAnsi="Times New Roman" w:cs="Times New Roman"/>
                <w:sz w:val="24"/>
                <w:szCs w:val="24"/>
                <w:highlight w:val="lightGray"/>
              </w:rPr>
              <w:t>234,427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374556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04BC">
              <w:rPr>
                <w:rFonts w:ascii="Times New Roman" w:hAnsi="Times New Roman" w:cs="Times New Roman"/>
                <w:sz w:val="24"/>
                <w:szCs w:val="24"/>
                <w:highlight w:val="lightGray"/>
              </w:rPr>
              <w:t>4,000,319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D18ACBE"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4BC">
              <w:rPr>
                <w:sz w:val="24"/>
                <w:szCs w:val="24"/>
                <w:highlight w:val="lightGray"/>
              </w:rPr>
              <w:t>26,301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06AA382C"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423CD12E"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4BC" w:rsidRPr="002104BC">
              <w:rPr>
                <w:sz w:val="24"/>
                <w:szCs w:val="24"/>
              </w:rPr>
              <w:t xml:space="preserve">The State of South Carolina has established a mechanism to fund </w:t>
            </w:r>
            <w:r w:rsidR="002104BC">
              <w:rPr>
                <w:sz w:val="24"/>
                <w:szCs w:val="24"/>
              </w:rPr>
              <w:t>E911</w:t>
            </w:r>
            <w:r w:rsidR="002104BC" w:rsidRPr="002104BC">
              <w:rPr>
                <w:sz w:val="24"/>
                <w:szCs w:val="24"/>
              </w:rPr>
              <w:t xml:space="preserve"> services.  S.C. Code of Laws Title 23, Chapter 47 </w:t>
            </w:r>
            <w:r w:rsidR="002104BC">
              <w:rPr>
                <w:sz w:val="24"/>
                <w:szCs w:val="24"/>
              </w:rPr>
              <w:t xml:space="preserve">(Specifically sections 40, 50 and 65).  </w:t>
            </w:r>
            <w:r w:rsidR="002104BC" w:rsidRPr="002104BC">
              <w:rPr>
                <w:sz w:val="24"/>
                <w:szCs w:val="24"/>
              </w:rPr>
              <w:t xml:space="preserve">Section 40 governs landlines and Section 23-47-65 governs wireless.  Landline based funding is administered by local </w:t>
            </w:r>
            <w:r w:rsidR="002104BC" w:rsidRPr="002104BC">
              <w:rPr>
                <w:sz w:val="24"/>
                <w:szCs w:val="24"/>
              </w:rPr>
              <w:lastRenderedPageBreak/>
              <w:t>governments.  Wireless based funding is administered by the SC Wireless 911 Program under the S.C. Revenue and Fiscal Affairs Office</w:t>
            </w:r>
            <w:r w:rsidR="002104BC">
              <w:rPr>
                <w:sz w:val="24"/>
                <w:szCs w:val="24"/>
              </w:rPr>
              <w:t>.</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78C068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29E4F33"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0B50EC2" w14:textId="3FE61C01" w:rsidR="002104BC" w:rsidRPr="002104BC" w:rsidRDefault="00B4337B" w:rsidP="002104BC">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4BC" w:rsidRPr="002104BC">
              <w:rPr>
                <w:sz w:val="24"/>
                <w:szCs w:val="24"/>
              </w:rPr>
              <w:t xml:space="preserve">The wireless 911 surcharges are remitted by the Wireless Service Providers to the SC Department of Revenue and funds are transferred to the </w:t>
            </w:r>
            <w:r w:rsidR="002104BC">
              <w:rPr>
                <w:sz w:val="24"/>
                <w:szCs w:val="24"/>
              </w:rPr>
              <w:t>SC Revenue and Fiscal Affairs Office</w:t>
            </w:r>
            <w:r w:rsidR="002104BC" w:rsidRPr="002104BC">
              <w:rPr>
                <w:sz w:val="24"/>
                <w:szCs w:val="24"/>
              </w:rPr>
              <w:t xml:space="preserve"> and split into 3 portions.</w:t>
            </w:r>
          </w:p>
          <w:p w14:paraId="4D03FB7F" w14:textId="77777777" w:rsidR="002104BC" w:rsidRPr="002104BC" w:rsidRDefault="002104BC" w:rsidP="002104BC">
            <w:pPr>
              <w:spacing w:after="120"/>
              <w:rPr>
                <w:sz w:val="24"/>
                <w:szCs w:val="24"/>
              </w:rPr>
            </w:pPr>
            <w:r w:rsidRPr="002104BC">
              <w:rPr>
                <w:sz w:val="24"/>
                <w:szCs w:val="24"/>
              </w:rPr>
              <w:t>PSAP Services (39.8%) - distributed back to the PSAPs every quarter based on their number of wireless 911 calls for that quarter.</w:t>
            </w:r>
          </w:p>
          <w:p w14:paraId="2CD41ADE" w14:textId="24B0AFB7" w:rsidR="002104BC" w:rsidRPr="002104BC" w:rsidRDefault="002104BC" w:rsidP="002104BC">
            <w:pPr>
              <w:spacing w:after="120"/>
              <w:rPr>
                <w:sz w:val="24"/>
                <w:szCs w:val="24"/>
              </w:rPr>
            </w:pPr>
            <w:r w:rsidRPr="002104BC">
              <w:rPr>
                <w:sz w:val="24"/>
                <w:szCs w:val="24"/>
              </w:rPr>
              <w:t>Compliance Costs (58.2%) - distributed back to the PSAPs based on cost recovery requests submitted by the PSAPs.  PSAPs can apply for cost recovery of expenses involving the purchase of 911 equipment, upgrades to 911 equipment and maintenance on that equipment.  The PSAPs must supply supporting documentation (bills, invoices, etc…) for the items eligible for reimbursement.</w:t>
            </w:r>
          </w:p>
          <w:p w14:paraId="6017876B" w14:textId="77777777" w:rsidR="002104BC" w:rsidRPr="002104BC" w:rsidRDefault="002104BC" w:rsidP="002104BC">
            <w:pPr>
              <w:spacing w:after="120"/>
              <w:rPr>
                <w:sz w:val="24"/>
                <w:szCs w:val="24"/>
              </w:rPr>
            </w:pPr>
            <w:r w:rsidRPr="002104BC">
              <w:rPr>
                <w:sz w:val="24"/>
                <w:szCs w:val="24"/>
              </w:rPr>
              <w:t>S.C. Revenue and Fiscal Affairs (2%) – for auditing, administrative, legal, or other support services to assist the Revenue and Fiscal Affairs Office in fulfilling its responsibilities in S.C. Code of Laws 23-47.</w:t>
            </w:r>
          </w:p>
          <w:p w14:paraId="01B30CBC" w14:textId="77777777" w:rsidR="002104BC" w:rsidRPr="002104BC" w:rsidRDefault="002104BC" w:rsidP="002104BC">
            <w:pPr>
              <w:spacing w:after="120"/>
              <w:rPr>
                <w:sz w:val="24"/>
                <w:szCs w:val="24"/>
              </w:rPr>
            </w:pPr>
          </w:p>
          <w:p w14:paraId="594B47F8" w14:textId="4CFC3B3F" w:rsidR="00191F6A" w:rsidRPr="00590017" w:rsidRDefault="002104BC" w:rsidP="002104BC">
            <w:pPr>
              <w:spacing w:after="120"/>
              <w:rPr>
                <w:iCs/>
                <w:color w:val="000000"/>
                <w:sz w:val="24"/>
                <w:szCs w:val="24"/>
              </w:rPr>
            </w:pPr>
            <w:r w:rsidRPr="002104BC">
              <w:rPr>
                <w:sz w:val="24"/>
                <w:szCs w:val="24"/>
              </w:rPr>
              <w:t>The State of South Carolina has no role in collecting, distributing or monitoring landline based fees.  Those fees are collected by the provider and remitted directly back to the counties. The criteria for acceptable use of landline fees is outlined in section 23-47-40.</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09E37E8"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lastRenderedPageBreak/>
              <w:t>Addendum Section D1</w:t>
            </w:r>
          </w:p>
        </w:tc>
      </w:tr>
      <w:tr w:rsidR="00417523" w:rsidRPr="00291BE9" w14:paraId="24F2B460" w14:textId="77777777" w:rsidTr="00B9623B">
        <w:trPr>
          <w:jc w:val="center"/>
        </w:trPr>
        <w:tc>
          <w:tcPr>
            <w:tcW w:w="9205" w:type="dxa"/>
          </w:tcPr>
          <w:p w14:paraId="6EB5D8A8" w14:textId="77777777" w:rsidR="00EC5B6D" w:rsidRPr="00EC5B6D" w:rsidRDefault="00417523" w:rsidP="00EC5B6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sidRPr="00EC5B6D">
              <w:rPr>
                <w:sz w:val="24"/>
                <w:szCs w:val="24"/>
              </w:rPr>
              <w:t>The SC Revenue and Fiscal Affairs office has no role in collecting, distributing or monitoring landline based fees.  The criteria for acceptable use of landline fees is outlined in section 23-47-40.</w:t>
            </w:r>
          </w:p>
          <w:p w14:paraId="2EFC6D1D" w14:textId="514584B7" w:rsidR="00417523" w:rsidRPr="00EA5F8A" w:rsidRDefault="00EC5B6D" w:rsidP="00EC5B6D">
            <w:pPr>
              <w:spacing w:after="120"/>
              <w:rPr>
                <w:iCs/>
                <w:color w:val="000000"/>
                <w:sz w:val="24"/>
                <w:szCs w:val="24"/>
              </w:rPr>
            </w:pPr>
            <w:r w:rsidRPr="00EC5B6D">
              <w:rPr>
                <w:sz w:val="24"/>
                <w:szCs w:val="24"/>
              </w:rPr>
              <w:t>The Section 23-47-65 of the S.C. Code of Laws gives the SC 911 Advisory Committee authority to approve certain reimbursements at the local level from wireless based fees</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79456AF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87A2363"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sidRPr="00EC5B6D">
              <w:rPr>
                <w:sz w:val="24"/>
                <w:szCs w:val="24"/>
              </w:rPr>
              <w:t>The criteria for acceptable use of landline fees is outlined in SC Code of Laws section 23-47-40</w:t>
            </w:r>
            <w:r w:rsidR="00EC5B6D">
              <w:rPr>
                <w:sz w:val="24"/>
                <w:szCs w:val="24"/>
              </w:rPr>
              <w:t xml:space="preserve"> and section 65.</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166993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4DF05F0"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1EDB20E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653C006"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430E6F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4B8A20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025EC32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1854179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9545486"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98BF49F"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Pr>
                <w:sz w:val="24"/>
                <w:szCs w:val="24"/>
                <w:highlight w:val="lightGray"/>
              </w:rPr>
              <w:t>0.45 - $1.00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D89297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D003DA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Pr>
                <w:sz w:val="24"/>
                <w:szCs w:val="24"/>
                <w:highlight w:val="lightGray"/>
              </w:rPr>
              <w:t>0.62</w:t>
            </w:r>
            <w:r w:rsidRPr="00F2467D">
              <w:rPr>
                <w:sz w:val="24"/>
                <w:szCs w:val="24"/>
                <w:highlight w:val="lightGray"/>
              </w:rPr>
              <w:fldChar w:fldCharType="end"/>
            </w:r>
          </w:p>
        </w:tc>
        <w:tc>
          <w:tcPr>
            <w:tcW w:w="1320" w:type="dxa"/>
            <w:vMerge w:val="restart"/>
          </w:tcPr>
          <w:p w14:paraId="37728A86" w14:textId="6D36577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2CFE9D3"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Pr>
                <w:sz w:val="24"/>
                <w:szCs w:val="24"/>
                <w:highlight w:val="lightGray"/>
              </w:rPr>
              <w:t>0.62</w:t>
            </w:r>
            <w:r w:rsidRPr="00F2467D">
              <w:rPr>
                <w:sz w:val="24"/>
                <w:szCs w:val="24"/>
                <w:highlight w:val="lightGray"/>
              </w:rPr>
              <w:fldChar w:fldCharType="end"/>
            </w:r>
          </w:p>
        </w:tc>
        <w:tc>
          <w:tcPr>
            <w:tcW w:w="1320" w:type="dxa"/>
            <w:vMerge w:val="restart"/>
          </w:tcPr>
          <w:p w14:paraId="7C3F8821" w14:textId="729BD6F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041C5B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Pr>
                <w:sz w:val="24"/>
                <w:szCs w:val="24"/>
                <w:highlight w:val="lightGray"/>
              </w:rPr>
              <w:t>0.45 - $1.00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7DE5F0F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DA0676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sidRPr="00EC5B6D">
              <w:rPr>
                <w:sz w:val="24"/>
                <w:szCs w:val="24"/>
              </w:rPr>
              <w:t>$30,387,510.09</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77B27A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sidRPr="00EC5B6D">
              <w:rPr>
                <w:sz w:val="24"/>
                <w:szCs w:val="24"/>
              </w:rPr>
              <w:t>$7,979,828.40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F89C14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sidRPr="00EC5B6D">
              <w:rPr>
                <w:sz w:val="24"/>
                <w:szCs w:val="24"/>
              </w:rPr>
              <w:t>$38,367,338.49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E3D8D3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sidRPr="00EC5B6D">
              <w:rPr>
                <w:sz w:val="24"/>
                <w:szCs w:val="24"/>
              </w:rPr>
              <w:t>Wireline and VoIP are handled at the local level.  We can estimate the total Wireline and VoIP using a monthly average, however, we don't have a mechanism in place to calculate it with the accuracy necessary or distinguish between Wireline and VoIP.</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5D8E66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5B6D">
              <w:rPr>
                <w:sz w:val="24"/>
                <w:szCs w:val="24"/>
                <w:highlight w:val="lightGray"/>
              </w:rPr>
              <w:t>Local appropriations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8B06AA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B1A7CB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6BE0">
              <w:rPr>
                <w:rFonts w:ascii="Times New Roman" w:hAnsi="Times New Roman" w:cs="Times New Roman"/>
                <w:sz w:val="24"/>
                <w:szCs w:val="24"/>
                <w:highlight w:val="lightGray"/>
              </w:rPr>
              <w:t>84%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933E13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6BE0">
              <w:rPr>
                <w:rFonts w:ascii="Times New Roman" w:hAnsi="Times New Roman" w:cs="Times New Roman"/>
                <w:sz w:val="24"/>
                <w:szCs w:val="24"/>
                <w:highlight w:val="lightGray"/>
              </w:rPr>
              <w:t>16%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7D932E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6BE0">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27A12A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6BE0">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5540E3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6BE0">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2FC255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86BE0">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34FECA6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6BE0" w:rsidRPr="00D86BE0">
              <w:rPr>
                <w:sz w:val="24"/>
                <w:szCs w:val="24"/>
              </w:rPr>
              <w:t>Unable to determine an accurate percentage because we do not know the amount of general funds contribu</w:t>
            </w:r>
            <w:r w:rsidR="00D86BE0">
              <w:rPr>
                <w:sz w:val="24"/>
                <w:szCs w:val="24"/>
              </w:rPr>
              <w:t>t</w:t>
            </w:r>
            <w:r w:rsidR="00D86BE0" w:rsidRPr="00D86BE0">
              <w:rPr>
                <w:sz w:val="24"/>
                <w:szCs w:val="24"/>
              </w:rPr>
              <w:t>ed by the local governments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lastRenderedPageBreak/>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551A48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9107EB9"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6F3C87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5AC8F51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16075D0B"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6BE0" w:rsidRPr="00D86BE0">
              <w:rPr>
                <w:sz w:val="24"/>
                <w:szCs w:val="24"/>
              </w:rPr>
              <w:t>SC Code of Laws 23-47-50(D</w:t>
            </w:r>
            <w:r w:rsidR="00D86BE0">
              <w:rPr>
                <w:sz w:val="24"/>
                <w:szCs w:val="24"/>
              </w:rPr>
              <w:t>)</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2DABFCC3"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EA3C83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744673A" w14:textId="77777777" w:rsidR="00D86BE0" w:rsidRPr="00D86BE0" w:rsidRDefault="00B73A49" w:rsidP="00D86BE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6BE0" w:rsidRPr="00D86BE0">
              <w:rPr>
                <w:sz w:val="24"/>
                <w:szCs w:val="24"/>
              </w:rPr>
              <w:t>South Carolina Code of Laws Section 23-47-50(E) reads:</w:t>
            </w:r>
          </w:p>
          <w:p w14:paraId="0638F277" w14:textId="77777777" w:rsidR="00D86BE0" w:rsidRPr="00D86BE0" w:rsidRDefault="00D86BE0" w:rsidP="00D86BE0">
            <w:pPr>
              <w:spacing w:after="120"/>
              <w:rPr>
                <w:sz w:val="24"/>
                <w:szCs w:val="24"/>
              </w:rPr>
            </w:pPr>
          </w:p>
          <w:p w14:paraId="51BA8344" w14:textId="77777777" w:rsidR="00D86BE0" w:rsidRPr="00D86BE0" w:rsidRDefault="00D86BE0" w:rsidP="00D86BE0">
            <w:pPr>
              <w:spacing w:after="120"/>
              <w:rPr>
                <w:sz w:val="24"/>
                <w:szCs w:val="24"/>
              </w:rPr>
            </w:pPr>
            <w:r w:rsidRPr="00D86BE0">
              <w:rPr>
                <w:sz w:val="24"/>
                <w:szCs w:val="24"/>
              </w:rPr>
              <w:t>(E)(1)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w:t>
            </w:r>
          </w:p>
          <w:p w14:paraId="214F0D18" w14:textId="7B4A9ED7" w:rsidR="003B1BBD" w:rsidRPr="00DE14D6" w:rsidRDefault="00D86BE0" w:rsidP="00D86BE0">
            <w:pPr>
              <w:spacing w:after="120"/>
              <w:rPr>
                <w:sz w:val="24"/>
                <w:szCs w:val="24"/>
              </w:rPr>
            </w:pPr>
            <w:r w:rsidRPr="00D86BE0">
              <w:rPr>
                <w:sz w:val="24"/>
                <w:szCs w:val="24"/>
              </w:rPr>
              <w:tab/>
            </w:r>
            <w:r w:rsidRPr="00D86BE0">
              <w:rPr>
                <w:sz w:val="24"/>
                <w:szCs w:val="24"/>
              </w:rPr>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A7E221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lastRenderedPageBreak/>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6BAEEB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0C4324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333E0F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0E8EE79"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0A8E">
              <w:rPr>
                <w:sz w:val="24"/>
                <w:szCs w:val="24"/>
                <w:highlight w:val="lightGray"/>
              </w:rPr>
              <w:t>$7,620,516.00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2B1497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54DB0A6B"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0A8E">
              <w:rPr>
                <w:sz w:val="24"/>
                <w:szCs w:val="24"/>
                <w:highlight w:val="lightGray"/>
              </w:rPr>
              <w:t>43</w:t>
            </w:r>
            <w:r w:rsidRPr="00F2467D">
              <w:rPr>
                <w:sz w:val="24"/>
                <w:szCs w:val="24"/>
                <w:highlight w:val="lightGray"/>
              </w:rPr>
              <w:fldChar w:fldCharType="end"/>
            </w:r>
          </w:p>
        </w:tc>
        <w:tc>
          <w:tcPr>
            <w:tcW w:w="1003" w:type="dxa"/>
            <w:vAlign w:val="center"/>
          </w:tcPr>
          <w:p w14:paraId="6580164D" w14:textId="7121756B"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37857B5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1D16394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2CA2">
              <w:rPr>
                <w:sz w:val="24"/>
                <w:szCs w:val="24"/>
                <w:highlight w:val="lightGray"/>
              </w:rPr>
              <w:t>11</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628788B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3BD4115A"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52CA2">
              <w:rPr>
                <w:rFonts w:ascii="Times New Roman" w:hAnsi="Times New Roman" w:cs="Times New Roman"/>
                <w:sz w:val="24"/>
                <w:szCs w:val="24"/>
                <w:highlight w:val="lightGray"/>
              </w:rPr>
              <w:t>Coastal Cooperative</w:t>
            </w:r>
            <w:r w:rsidRPr="00DE14D6">
              <w:rPr>
                <w:rFonts w:ascii="Times New Roman" w:hAnsi="Times New Roman" w:cs="Times New Roman"/>
                <w:sz w:val="24"/>
                <w:szCs w:val="24"/>
                <w:highlight w:val="lightGray"/>
              </w:rPr>
              <w:fldChar w:fldCharType="end"/>
            </w:r>
          </w:p>
        </w:tc>
        <w:tc>
          <w:tcPr>
            <w:tcW w:w="3491" w:type="dxa"/>
            <w:vAlign w:val="center"/>
          </w:tcPr>
          <w:p w14:paraId="074E1727" w14:textId="71146F2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2CA2">
              <w:rPr>
                <w:sz w:val="24"/>
                <w:szCs w:val="24"/>
                <w:highlight w:val="lightGray"/>
              </w:rPr>
              <w:t>11</w:t>
            </w:r>
            <w:r w:rsidRPr="00F2467D">
              <w:rPr>
                <w:sz w:val="24"/>
                <w:szCs w:val="24"/>
                <w:highlight w:val="lightGray"/>
              </w:rPr>
              <w:fldChar w:fldCharType="end"/>
            </w:r>
          </w:p>
        </w:tc>
        <w:tc>
          <w:tcPr>
            <w:tcW w:w="1003" w:type="dxa"/>
            <w:vAlign w:val="center"/>
          </w:tcPr>
          <w:p w14:paraId="59DAE7EB" w14:textId="6B835E88"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260E760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2CA2" w:rsidRPr="00352CA2">
              <w:rPr>
                <w:sz w:val="24"/>
                <w:szCs w:val="24"/>
              </w:rPr>
              <w:t>As the local ESInet's finish their contracts they will transition to the state ESInet</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43B576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2CA2" w:rsidRPr="00352CA2">
              <w:rPr>
                <w:sz w:val="24"/>
                <w:szCs w:val="24"/>
              </w:rPr>
              <w:t xml:space="preserve">South Carolina is in year </w:t>
            </w:r>
            <w:r w:rsidR="00352CA2">
              <w:rPr>
                <w:sz w:val="24"/>
                <w:szCs w:val="24"/>
              </w:rPr>
              <w:t>4</w:t>
            </w:r>
            <w:r w:rsidR="00352CA2" w:rsidRPr="00352CA2">
              <w:rPr>
                <w:sz w:val="24"/>
                <w:szCs w:val="24"/>
              </w:rPr>
              <w:t xml:space="preserve"> of a multi-year staged approach to transition all the PSAPs onto the state</w:t>
            </w:r>
            <w:r w:rsidR="00352CA2">
              <w:rPr>
                <w:sz w:val="24"/>
                <w:szCs w:val="24"/>
              </w:rPr>
              <w:t>wide</w:t>
            </w:r>
            <w:r w:rsidR="00352CA2" w:rsidRPr="00352CA2">
              <w:rPr>
                <w:sz w:val="24"/>
                <w:szCs w:val="24"/>
              </w:rPr>
              <w:t xml:space="preserve"> ESInet..  </w:t>
            </w:r>
            <w:r w:rsidR="00352CA2">
              <w:rPr>
                <w:sz w:val="24"/>
                <w:szCs w:val="24"/>
              </w:rPr>
              <w:t>43</w:t>
            </w:r>
            <w:r w:rsidR="00352CA2" w:rsidRPr="00352CA2">
              <w:rPr>
                <w:sz w:val="24"/>
                <w:szCs w:val="24"/>
              </w:rPr>
              <w:t xml:space="preserve"> PSAPs were migrated by the annual period ending December 31, 202</w:t>
            </w:r>
            <w:r w:rsidR="00352CA2">
              <w:rPr>
                <w:sz w:val="24"/>
                <w:szCs w:val="24"/>
              </w:rPr>
              <w:t>3</w:t>
            </w:r>
            <w:r w:rsidR="00352CA2" w:rsidRPr="00352CA2">
              <w:rPr>
                <w:sz w:val="24"/>
                <w:szCs w:val="24"/>
              </w:rPr>
              <w:t xml:space="preserve">.  </w:t>
            </w:r>
            <w:r w:rsidR="00352CA2">
              <w:rPr>
                <w:sz w:val="24"/>
                <w:szCs w:val="24"/>
              </w:rPr>
              <w:t>Approximatley 17 PSAPs are</w:t>
            </w:r>
            <w:r w:rsidR="00352CA2" w:rsidRPr="00352CA2">
              <w:rPr>
                <w:sz w:val="24"/>
                <w:szCs w:val="24"/>
              </w:rPr>
              <w:t xml:space="preserve"> scheduled to migrate in 202</w:t>
            </w:r>
            <w:r w:rsidR="00352CA2">
              <w:rPr>
                <w:sz w:val="24"/>
                <w:szCs w:val="24"/>
              </w:rPr>
              <w:t>4.</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2C5F778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lastRenderedPageBreak/>
              <w:t>NG911 Core Services</w:t>
            </w:r>
          </w:p>
        </w:tc>
        <w:tc>
          <w:tcPr>
            <w:tcW w:w="3549" w:type="dxa"/>
            <w:vAlign w:val="center"/>
          </w:tcPr>
          <w:p w14:paraId="7A73FD8D" w14:textId="058DFD7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F915C1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6C855C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811001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18EDD948" w:rsidR="00326BA2" w:rsidRPr="00BB1A91" w:rsidRDefault="00326BA2" w:rsidP="00CA77F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7FB">
              <w:rPr>
                <w:sz w:val="24"/>
                <w:szCs w:val="24"/>
                <w:highlight w:val="lightGray"/>
              </w:rPr>
              <w:t>30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78323C8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7FB">
              <w:rPr>
                <w:sz w:val="24"/>
                <w:szCs w:val="24"/>
                <w:highlight w:val="lightGray"/>
              </w:rPr>
              <w:t>44</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68F127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AD2AC8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7FB">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4D449FE0"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5742612E"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F86276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3730">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56D75D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3730">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04BC"/>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054"/>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2CA2"/>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00C"/>
    <w:rsid w:val="006543F4"/>
    <w:rsid w:val="00655926"/>
    <w:rsid w:val="006608EB"/>
    <w:rsid w:val="00661ADE"/>
    <w:rsid w:val="00667CB2"/>
    <w:rsid w:val="00670A8E"/>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D79A9"/>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2AC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75027"/>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790"/>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7FB"/>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86BE0"/>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5B6D"/>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730"/>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4651</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2024-12-27T14:15:00Z</dcterms:created>
  <dcterms:modified xsi:type="dcterms:W3CDTF">2024-12-27T14:15:00Z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8b0b85-d75e-4e7c-989b-349f33915dc1_Enabled">
    <vt:lpwstr>true</vt:lpwstr>
  </property>
  <property fmtid="{D5CDD505-2E9C-101B-9397-08002B2CF9AE}" pid="3" name="MSIP_Label_1c8b0b85-d75e-4e7c-989b-349f33915dc1_SetDate">
    <vt:lpwstr>2024-05-08T17:56:45Z</vt:lpwstr>
  </property>
  <property fmtid="{D5CDD505-2E9C-101B-9397-08002B2CF9AE}" pid="4" name="MSIP_Label_1c8b0b85-d75e-4e7c-989b-349f33915dc1_Method">
    <vt:lpwstr>Standard</vt:lpwstr>
  </property>
  <property fmtid="{D5CDD505-2E9C-101B-9397-08002B2CF9AE}" pid="5" name="MSIP_Label_1c8b0b85-d75e-4e7c-989b-349f33915dc1_Name">
    <vt:lpwstr>defa4170-0d19-0005-0004-bc88714345d2</vt:lpwstr>
  </property>
  <property fmtid="{D5CDD505-2E9C-101B-9397-08002B2CF9AE}" pid="6" name="MSIP_Label_1c8b0b85-d75e-4e7c-989b-349f33915dc1_SiteId">
    <vt:lpwstr>663161ba-5851-41e6-8516-19e102d02698</vt:lpwstr>
  </property>
  <property fmtid="{D5CDD505-2E9C-101B-9397-08002B2CF9AE}" pid="7" name="MSIP_Label_1c8b0b85-d75e-4e7c-989b-349f33915dc1_ActionId">
    <vt:lpwstr>6da08be6-17eb-4d5c-800e-6388465bfd49</vt:lpwstr>
  </property>
  <property fmtid="{D5CDD505-2E9C-101B-9397-08002B2CF9AE}" pid="8" name="MSIP_Label_1c8b0b85-d75e-4e7c-989b-349f33915dc1_ContentBits">
    <vt:lpwstr>0</vt:lpwstr>
  </property>
</Properties>
</file>